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10433D" w:rsidP="59AD3661" w:rsidRDefault="6C10433D" w14:paraId="6C36EB77" w14:textId="449C7BB7" w14:noSpellErr="1">
      <w:pPr>
        <w:pStyle w:val="Heading3"/>
        <w:spacing w:line="276" w:lineRule="auto"/>
        <w:jc w:val="center"/>
        <w:rPr>
          <w:rFonts w:ascii="Calibri" w:hAnsi="Calibri" w:eastAsia="Calibri" w:cs="Calibri"/>
          <w:b w:val="1"/>
          <w:bCs w:val="1"/>
          <w:i w:val="0"/>
          <w:iCs w:val="0"/>
          <w:color w:val="000000" w:themeColor="text1" w:themeTint="FF" w:themeShade="FF"/>
        </w:rPr>
      </w:pPr>
    </w:p>
    <w:p w:rsidRPr="00D34F68" w:rsidR="00CA059E" w:rsidP="59AD3661" w:rsidRDefault="00136A41" w14:paraId="00000001" w14:textId="47C8298C">
      <w:pPr>
        <w:pStyle w:val="Heading3"/>
        <w:spacing w:line="276" w:lineRule="auto"/>
        <w:jc w:val="center"/>
        <w:rPr>
          <w:rFonts w:ascii="Calibri" w:hAnsi="Calibri" w:eastAsia="Calibri" w:cs="Calibri"/>
          <w:b w:val="1"/>
          <w:bCs w:val="1"/>
          <w:i w:val="0"/>
          <w:iCs w:val="0"/>
          <w:color w:val="595959" w:themeColor="text1" w:themeTint="A6"/>
        </w:rPr>
      </w:pPr>
      <w:r w:rsidRPr="59AD3661" w:rsidR="4D93F7A9">
        <w:rPr>
          <w:rFonts w:ascii="Calibri" w:hAnsi="Calibri" w:eastAsia="Calibri" w:cs="Calibri"/>
          <w:b w:val="1"/>
          <w:bCs w:val="1"/>
          <w:i w:val="0"/>
          <w:iCs w:val="0"/>
          <w:color w:val="000000" w:themeColor="text1" w:themeTint="FF" w:themeShade="FF"/>
        </w:rPr>
        <w:t xml:space="preserve">ANDURIL VOYAGER </w:t>
      </w:r>
      <w:r w:rsidRPr="59AD3661" w:rsidR="00136A41">
        <w:rPr>
          <w:rFonts w:ascii="Calibri" w:hAnsi="Calibri" w:eastAsia="Calibri" w:cs="Calibri"/>
          <w:b w:val="1"/>
          <w:bCs w:val="1"/>
          <w:i w:val="0"/>
          <w:iCs w:val="0"/>
          <w:color w:val="000000" w:themeColor="text1" w:themeTint="FF" w:themeShade="FF"/>
        </w:rPr>
        <w:t xml:space="preserve"> </w:t>
      </w:r>
    </w:p>
    <w:p w:rsidRPr="00D34F68" w:rsidR="00CA059E" w:rsidRDefault="00136A41" w14:paraId="00000002" w14:textId="77777777">
      <w:pPr>
        <w:pStyle w:val="Heading3"/>
        <w:spacing w:line="276" w:lineRule="auto"/>
        <w:jc w:val="center"/>
        <w:rPr>
          <w:rFonts w:ascii="Calibri" w:hAnsi="Calibri" w:eastAsia="Calibri" w:cs="Calibri"/>
          <w:b/>
          <w:i w:val="0"/>
          <w:color w:val="595959" w:themeColor="text1" w:themeTint="A6"/>
        </w:rPr>
      </w:pPr>
      <w:r w:rsidRPr="00D34F68">
        <w:rPr>
          <w:rFonts w:ascii="Calibri" w:hAnsi="Calibri" w:eastAsia="Calibri" w:cs="Calibri"/>
          <w:b/>
          <w:i w:val="0"/>
          <w:color w:val="595959" w:themeColor="text1" w:themeTint="A6"/>
        </w:rPr>
        <w:t>END USER LICENSE AGREEMENT</w:t>
      </w:r>
    </w:p>
    <w:p w:rsidR="00CA059E" w:rsidRDefault="00CA059E" w14:paraId="00000003" w14:textId="77777777">
      <w:pPr>
        <w:spacing w:before="6" w:after="0" w:line="260" w:lineRule="auto"/>
        <w:rPr>
          <w:rFonts w:ascii="Calibri" w:hAnsi="Calibri" w:eastAsia="Calibri" w:cs="Calibri"/>
        </w:rPr>
      </w:pPr>
    </w:p>
    <w:p w:rsidR="00CA059E" w:rsidRDefault="00136A41" w14:paraId="00000004" w14:textId="56B108EB">
      <w:pPr>
        <w:spacing w:after="0" w:line="240" w:lineRule="auto"/>
        <w:ind w:left="100" w:right="71"/>
        <w:jc w:val="both"/>
        <w:rPr>
          <w:rFonts w:ascii="Calibri" w:hAnsi="Calibri" w:eastAsia="Calibri" w:cs="Calibri"/>
        </w:rPr>
      </w:pPr>
      <w:bookmarkStart w:name="_heading=h.gjdgxs" w:id="0"/>
      <w:bookmarkEnd w:id="0"/>
      <w:r w:rsidRPr="59AD3661" w:rsidR="00136A41">
        <w:rPr>
          <w:rFonts w:ascii="Calibri" w:hAnsi="Calibri" w:eastAsia="Calibri" w:cs="Calibri"/>
        </w:rPr>
        <w:t>READ CAREFULLY.  THIS PRODUCT CONTAINS CERTAIN COMPUTER PROGRAMS AND OTHER PROPRIETARY MATERIAL (“SOFTWARE”) AND MAY CONTAIN RELATED MANUALS OR DOCUMENTATION (“DOCUMENTATION”), THE USE OF WHICH IS SUBJECT TO THIS END USER SOFTWARE LICENSE AGREEMENT (“AGREEMENT”).</w:t>
      </w:r>
      <w:r w:rsidRPr="59AD3661" w:rsidR="00136A41">
        <w:rPr>
          <w:rFonts w:ascii="Calibri" w:hAnsi="Calibri" w:eastAsia="Calibri" w:cs="Calibri"/>
        </w:rPr>
        <w:t xml:space="preserve">  DOWNLOADING, INSTALLING OR USING THE SOFTWARE CONSTITUTES YOUR AND YOUR COMPANY’S ASSENT TO AND ACCEPTANCE OF THIS AGREEMENT AND YOUR REPRESENTATION THAT YOU HAVE THE AUTHORITY TO BIND YOUR COMPANY TO THIS AGREEMENT</w:t>
      </w:r>
      <w:r w:rsidRPr="59AD3661" w:rsidR="00136A41">
        <w:rPr>
          <w:rFonts w:ascii="Calibri" w:hAnsi="Calibri" w:eastAsia="Calibri" w:cs="Calibri"/>
        </w:rPr>
        <w:t xml:space="preserve">.  </w:t>
      </w:r>
      <w:r w:rsidRPr="59AD3661" w:rsidR="00136A41">
        <w:rPr>
          <w:rFonts w:ascii="Calibri" w:hAnsi="Calibri" w:eastAsia="Calibri" w:cs="Calibri"/>
        </w:rPr>
        <w:t>IF YOU DO NOT AGREE WITH ALL TERMS OF THIS AGREEMENT, YOU ARE NOT ENTITLED TO USE THE SOFTWARE OR DOCUMENTATION, AND YOU MUST RETURN THIS PRODUCT, ALL DOCUMENTATION, AND PROOF OF PAYMENT</w:t>
      </w:r>
      <w:r w:rsidRPr="59AD3661" w:rsidR="00136A41">
        <w:rPr>
          <w:rFonts w:ascii="Calibri" w:hAnsi="Calibri" w:eastAsia="Calibri" w:cs="Calibri"/>
        </w:rPr>
        <w:t xml:space="preserve">.  </w:t>
      </w:r>
      <w:r w:rsidRPr="59AD3661" w:rsidR="00136A41">
        <w:rPr>
          <w:rFonts w:ascii="Calibri" w:hAnsi="Calibri" w:eastAsia="Calibri" w:cs="Calibri"/>
        </w:rPr>
        <w:t xml:space="preserve">WRITTEN APPROVAL IS NOT A PREREQUISITE TO THE VALIDITY OR ENFORCEABILITY OF THIS AGREEMENT AND NO SOLICITATION OF ANY SUCH WRITTEN APPROVAL BY OR ON BEHALF OF </w:t>
      </w:r>
      <w:r w:rsidRPr="59AD3661" w:rsidR="76C03100">
        <w:rPr>
          <w:rFonts w:ascii="Calibri" w:hAnsi="Calibri" w:eastAsia="Calibri" w:cs="Calibri"/>
        </w:rPr>
        <w:t>ANDURIL</w:t>
      </w:r>
      <w:r w:rsidRPr="59AD3661" w:rsidR="00136A41">
        <w:rPr>
          <w:rFonts w:ascii="Calibri" w:hAnsi="Calibri" w:eastAsia="Calibri" w:cs="Calibri"/>
        </w:rPr>
        <w:t xml:space="preserve"> SHALL BE CONSTRUED AS AN INFERENCE TO THE CONTRARY.</w:t>
      </w:r>
      <w:r w:rsidRPr="59AD3661" w:rsidR="00136A41">
        <w:rPr>
          <w:rFonts w:ascii="Calibri" w:hAnsi="Calibri" w:eastAsia="Calibri" w:cs="Calibri"/>
        </w:rPr>
        <w:t xml:space="preserve">  IF YOU HAVE ORDERED THIS PRODUCT, </w:t>
      </w:r>
      <w:r w:rsidRPr="59AD3661" w:rsidR="238B0AFF">
        <w:rPr>
          <w:rFonts w:ascii="Calibri" w:hAnsi="Calibri" w:eastAsia="Calibri" w:cs="Calibri"/>
        </w:rPr>
        <w:t>ANDURIL</w:t>
      </w:r>
      <w:r w:rsidRPr="59AD3661" w:rsidR="00136A41">
        <w:rPr>
          <w:rFonts w:ascii="Calibri" w:hAnsi="Calibri" w:eastAsia="Calibri" w:cs="Calibri"/>
        </w:rPr>
        <w:t>’ ACCEPTANCE IS EXPRESSLY CONDITIONAL ON YOUR ASSENT TO THESE TERMS TO THE EXCLUSION OF ALL OTHER TERMS.</w:t>
      </w:r>
    </w:p>
    <w:p w:rsidR="00CA059E" w:rsidRDefault="00CA059E" w14:paraId="00000005" w14:textId="77777777">
      <w:pPr>
        <w:spacing w:before="5" w:after="0" w:line="190" w:lineRule="auto"/>
        <w:jc w:val="both"/>
        <w:rPr>
          <w:rFonts w:ascii="Calibri" w:hAnsi="Calibri" w:eastAsia="Calibri" w:cs="Calibri"/>
        </w:rPr>
      </w:pPr>
    </w:p>
    <w:p w:rsidRPr="002E6A68" w:rsidR="00CA059E" w:rsidP="59AD3661" w:rsidRDefault="00136A41" w14:paraId="00000006" w14:textId="49BCECFD">
      <w:pPr>
        <w:pStyle w:val="ListParagraph"/>
        <w:numPr>
          <w:ilvl w:val="0"/>
          <w:numId w:val="1"/>
        </w:numPr>
        <w:spacing w:after="240" w:line="240" w:lineRule="auto"/>
        <w:ind w:right="80"/>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GRANT</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Subject to the terms of this Agreement and provided you </w:t>
      </w:r>
      <w:r w:rsidRPr="59AD3661" w:rsidR="00136A41">
        <w:rPr>
          <w:rFonts w:ascii="Calibri" w:hAnsi="Calibri" w:eastAsia="Calibri" w:cs="Calibri"/>
        </w:rPr>
        <w:t>comply with</w:t>
      </w:r>
      <w:r w:rsidRPr="59AD3661" w:rsidR="00136A41">
        <w:rPr>
          <w:rFonts w:ascii="Calibri" w:hAnsi="Calibri" w:eastAsia="Calibri" w:cs="Calibri"/>
        </w:rPr>
        <w:t xml:space="preserve"> this Agreement, </w:t>
      </w:r>
      <w:r w:rsidRPr="59AD3661" w:rsidR="3098A684">
        <w:rPr>
          <w:rFonts w:ascii="Calibri" w:hAnsi="Calibri" w:eastAsia="Calibri" w:cs="Calibri"/>
        </w:rPr>
        <w:t xml:space="preserve">Anduril Industries, </w:t>
      </w:r>
      <w:r w:rsidRPr="59AD3661" w:rsidR="3098A684">
        <w:rPr>
          <w:rFonts w:ascii="Calibri" w:hAnsi="Calibri" w:eastAsia="Calibri" w:cs="Calibri"/>
        </w:rPr>
        <w:t xml:space="preserve">Inc. </w:t>
      </w:r>
      <w:r w:rsidRPr="59AD3661" w:rsidR="00136A41">
        <w:rPr>
          <w:rFonts w:ascii="Calibri" w:hAnsi="Calibri" w:eastAsia="Calibri" w:cs="Calibri"/>
        </w:rPr>
        <w:t xml:space="preserve"> </w:t>
      </w:r>
      <w:r w:rsidRPr="59AD3661" w:rsidR="00136A41">
        <w:rPr>
          <w:rFonts w:ascii="Calibri" w:hAnsi="Calibri" w:eastAsia="Calibri" w:cs="Calibri"/>
        </w:rPr>
        <w:t xml:space="preserve">trading as </w:t>
      </w:r>
      <w:r w:rsidRPr="59AD3661" w:rsidR="5725325D">
        <w:rPr>
          <w:rFonts w:ascii="Calibri" w:hAnsi="Calibri" w:eastAsia="Calibri" w:cs="Calibri"/>
        </w:rPr>
        <w:t xml:space="preserve">Anduril </w:t>
      </w:r>
      <w:r w:rsidRPr="59AD3661" w:rsidR="00136A41">
        <w:rPr>
          <w:rFonts w:ascii="Calibri" w:hAnsi="Calibri" w:eastAsia="Calibri" w:cs="Calibri"/>
        </w:rPr>
        <w:t xml:space="preserve"> or its affiliate licensing the Software and Documentation (“</w:t>
      </w:r>
      <w:r w:rsidRPr="59AD3661" w:rsidR="237A728A">
        <w:rPr>
          <w:rFonts w:ascii="Calibri" w:hAnsi="Calibri" w:eastAsia="Calibri" w:cs="Calibri"/>
        </w:rPr>
        <w:t xml:space="preserve">Anduril </w:t>
      </w:r>
      <w:r w:rsidRPr="59AD3661" w:rsidR="00136A41">
        <w:rPr>
          <w:rFonts w:ascii="Calibri" w:hAnsi="Calibri" w:eastAsia="Calibri" w:cs="Calibri"/>
        </w:rPr>
        <w:t>”) hereby grants to you (“Licensee”) a limited, personal, nontransferable, non</w:t>
      </w:r>
      <w:r w:rsidRPr="59AD3661" w:rsidR="008236E5">
        <w:rPr>
          <w:rFonts w:ascii="Calibri" w:hAnsi="Calibri" w:eastAsia="Calibri" w:cs="Calibri"/>
        </w:rPr>
        <w:t>-</w:t>
      </w:r>
      <w:r w:rsidRPr="59AD3661" w:rsidR="00136A41">
        <w:rPr>
          <w:rFonts w:ascii="Calibri" w:hAnsi="Calibri" w:eastAsia="Calibri" w:cs="Calibri"/>
        </w:rPr>
        <w:t>sublicensable, nonexclusive, revocable license to use the Software, in object code form solely as such Software is embedded in equipment provided herewith and to use the Documentation solely in connection with the equipment and Software.</w:t>
      </w:r>
    </w:p>
    <w:p w:rsidRPr="002E6A68" w:rsidR="00CA059E" w:rsidP="59AD3661" w:rsidRDefault="00136A41" w14:paraId="00000007" w14:textId="75DD36F9">
      <w:pPr>
        <w:pStyle w:val="ListParagraph"/>
        <w:numPr>
          <w:ilvl w:val="0"/>
          <w:numId w:val="1"/>
        </w:numPr>
        <w:spacing w:after="240" w:line="240" w:lineRule="auto"/>
        <w:ind w:right="70"/>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LICENSE RESTRICTIONS.</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Licensee may not</w:t>
      </w:r>
      <w:r w:rsidRPr="59AD3661" w:rsidR="002B4396">
        <w:rPr>
          <w:rFonts w:ascii="Calibri" w:hAnsi="Calibri" w:eastAsia="Calibri" w:cs="Calibri"/>
        </w:rPr>
        <w:t xml:space="preserve"> (and will not allow any third party to)</w:t>
      </w:r>
      <w:r w:rsidRPr="59AD3661" w:rsidR="00136A41">
        <w:rPr>
          <w:rFonts w:ascii="Calibri" w:hAnsi="Calibri" w:eastAsia="Calibri" w:cs="Calibri"/>
        </w:rPr>
        <w:t xml:space="preserve">, directly or indirectly: (a) modify, </w:t>
      </w:r>
      <w:r w:rsidRPr="59AD3661" w:rsidR="002B4396">
        <w:rPr>
          <w:rFonts w:ascii="Calibri" w:hAnsi="Calibri" w:eastAsia="Calibri" w:cs="Calibri"/>
        </w:rPr>
        <w:t xml:space="preserve">adapt, </w:t>
      </w:r>
      <w:r w:rsidRPr="59AD3661" w:rsidR="00136A41">
        <w:rPr>
          <w:rFonts w:ascii="Calibri" w:hAnsi="Calibri" w:eastAsia="Calibri" w:cs="Calibri"/>
        </w:rPr>
        <w:t>translate, reverse engineer, decompile, disassemble, or otherwise attempt to discover the source code</w:t>
      </w:r>
      <w:r w:rsidRPr="59AD3661" w:rsidR="002B4396">
        <w:rPr>
          <w:rFonts w:ascii="Calibri" w:hAnsi="Calibri" w:eastAsia="Calibri" w:cs="Calibri"/>
        </w:rPr>
        <w:t>, object code,</w:t>
      </w:r>
      <w:r w:rsidRPr="59AD3661" w:rsidR="00136A41">
        <w:rPr>
          <w:rFonts w:ascii="Calibri" w:hAnsi="Calibri" w:eastAsia="Calibri" w:cs="Calibri"/>
        </w:rPr>
        <w:t xml:space="preserve"> or the underlying ideas or algorithms of the Software, except to the extent applicable statutory law expressly prohibits such restrictions; (b) create derivative works </w:t>
      </w:r>
      <w:r w:rsidRPr="59AD3661" w:rsidR="003060A9">
        <w:rPr>
          <w:rFonts w:ascii="Calibri" w:hAnsi="Calibri" w:eastAsia="Calibri" w:cs="Calibri"/>
        </w:rPr>
        <w:t xml:space="preserve">or compilations </w:t>
      </w:r>
      <w:r w:rsidRPr="59AD3661" w:rsidR="00136A41">
        <w:rPr>
          <w:rFonts w:ascii="Calibri" w:hAnsi="Calibri" w:eastAsia="Calibri" w:cs="Calibri"/>
        </w:rPr>
        <w:t xml:space="preserve">based on the Software or Documentation; (c) use the Software or Documentation for performing comparisons or other "benchmarking" activities; (d) copy, rent, lease, distribute, </w:t>
      </w:r>
      <w:r w:rsidRPr="59AD3661" w:rsidR="002B4396">
        <w:rPr>
          <w:rFonts w:ascii="Calibri" w:hAnsi="Calibri" w:eastAsia="Calibri" w:cs="Calibri"/>
        </w:rPr>
        <w:t xml:space="preserve">pledge, assign, </w:t>
      </w:r>
      <w:r w:rsidRPr="59AD3661" w:rsidR="003060A9">
        <w:rPr>
          <w:rFonts w:ascii="Calibri" w:hAnsi="Calibri" w:eastAsia="Calibri" w:cs="Calibri"/>
        </w:rPr>
        <w:t xml:space="preserve">encumber. </w:t>
      </w:r>
      <w:r w:rsidRPr="59AD3661" w:rsidR="00136A41">
        <w:rPr>
          <w:rFonts w:ascii="Calibri" w:hAnsi="Calibri" w:eastAsia="Calibri" w:cs="Calibri"/>
        </w:rPr>
        <w:t xml:space="preserve">or transfer rights to the Software or Documentation; (e) use the Software or Documentation in a manner that would violate any applicable law or regulation; or (e) remove any </w:t>
      </w:r>
      <w:r w:rsidRPr="59AD3661" w:rsidR="00136A41">
        <w:rPr>
          <w:rFonts w:ascii="Calibri" w:hAnsi="Calibri" w:eastAsia="Calibri" w:cs="Calibri"/>
        </w:rPr>
        <w:t xml:space="preserve">notices or labels on the Software or Documentation. </w:t>
      </w:r>
    </w:p>
    <w:p w:rsidRPr="002E6A68" w:rsidR="00CA059E" w:rsidP="59AD3661" w:rsidRDefault="00136A41" w14:paraId="00000008" w14:textId="1F590E5D">
      <w:pPr>
        <w:pStyle w:val="ListParagraph"/>
        <w:numPr>
          <w:ilvl w:val="0"/>
          <w:numId w:val="1"/>
        </w:numPr>
        <w:tabs>
          <w:tab w:val="left" w:pos="8931"/>
        </w:tabs>
        <w:spacing w:after="240" w:line="240" w:lineRule="auto"/>
        <w:ind w:right="95"/>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SUPPORT.</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Licensee may </w:t>
      </w:r>
      <w:r w:rsidRPr="59AD3661" w:rsidR="00136A41">
        <w:rPr>
          <w:rFonts w:ascii="Calibri" w:hAnsi="Calibri" w:eastAsia="Calibri" w:cs="Calibri"/>
        </w:rPr>
        <w:t>purchase</w:t>
      </w:r>
      <w:r w:rsidRPr="59AD3661" w:rsidR="00136A41">
        <w:rPr>
          <w:rFonts w:ascii="Calibri" w:hAnsi="Calibri" w:eastAsia="Calibri" w:cs="Calibri"/>
        </w:rPr>
        <w:t xml:space="preserve"> support services for the Software from </w:t>
      </w:r>
      <w:r w:rsidRPr="59AD3661" w:rsidR="1F97C9AE">
        <w:rPr>
          <w:rFonts w:ascii="Calibri" w:hAnsi="Calibri" w:eastAsia="Calibri" w:cs="Calibri"/>
        </w:rPr>
        <w:t>Anduril</w:t>
      </w:r>
      <w:r w:rsidRPr="59AD3661" w:rsidR="00136A41">
        <w:rPr>
          <w:rFonts w:ascii="Calibri" w:hAnsi="Calibri" w:eastAsia="Calibri" w:cs="Calibri"/>
        </w:rPr>
        <w:t xml:space="preserve"> or authorized resellers. Upgrades or changes to the Software or Documentation provided by </w:t>
      </w:r>
      <w:r w:rsidRPr="59AD3661" w:rsidR="11BE3B3E">
        <w:rPr>
          <w:rFonts w:ascii="Calibri" w:hAnsi="Calibri" w:eastAsia="Calibri" w:cs="Calibri"/>
        </w:rPr>
        <w:t>Anduril</w:t>
      </w:r>
      <w:r w:rsidRPr="59AD3661" w:rsidR="00136A41">
        <w:rPr>
          <w:rFonts w:ascii="Calibri" w:hAnsi="Calibri" w:eastAsia="Calibri" w:cs="Calibri"/>
        </w:rPr>
        <w:t xml:space="preserve"> or authorized resellers shall be subject to the terms and conditions of this Agreement.</w:t>
      </w:r>
    </w:p>
    <w:p w:rsidRPr="002E6A68" w:rsidR="00CA059E" w:rsidP="59AD3661" w:rsidRDefault="00136A41" w14:paraId="00000009" w14:textId="25245C81">
      <w:pPr>
        <w:pStyle w:val="ListParagraph"/>
        <w:numPr>
          <w:ilvl w:val="0"/>
          <w:numId w:val="1"/>
        </w:numPr>
        <w:spacing w:before="1" w:after="240" w:line="240" w:lineRule="auto"/>
        <w:ind w:right="67"/>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TITLE</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As between the parties, </w:t>
      </w:r>
      <w:r w:rsidRPr="59AD3661" w:rsidR="09463DD1">
        <w:rPr>
          <w:rFonts w:ascii="Calibri" w:hAnsi="Calibri" w:eastAsia="Calibri" w:cs="Calibri"/>
        </w:rPr>
        <w:t>Anduril</w:t>
      </w:r>
      <w:r w:rsidRPr="59AD3661" w:rsidR="00136A41">
        <w:rPr>
          <w:rFonts w:ascii="Calibri" w:hAnsi="Calibri" w:eastAsia="Calibri" w:cs="Calibri"/>
        </w:rPr>
        <w:t xml:space="preserve"> and its licensors </w:t>
      </w:r>
      <w:r w:rsidRPr="59AD3661" w:rsidR="00136A41">
        <w:rPr>
          <w:rFonts w:ascii="Calibri" w:hAnsi="Calibri" w:eastAsia="Calibri" w:cs="Calibri"/>
        </w:rPr>
        <w:t>retain</w:t>
      </w:r>
      <w:r w:rsidRPr="59AD3661" w:rsidR="00136A41">
        <w:rPr>
          <w:rFonts w:ascii="Calibri" w:hAnsi="Calibri" w:eastAsia="Calibri" w:cs="Calibri"/>
        </w:rPr>
        <w:t xml:space="preserve"> all right</w:t>
      </w:r>
      <w:r w:rsidRPr="59AD3661" w:rsidR="002B4396">
        <w:rPr>
          <w:rFonts w:ascii="Calibri" w:hAnsi="Calibri" w:eastAsia="Calibri" w:cs="Calibri"/>
        </w:rPr>
        <w:t>s</w:t>
      </w:r>
      <w:r w:rsidRPr="59AD3661" w:rsidR="00136A41">
        <w:rPr>
          <w:rFonts w:ascii="Calibri" w:hAnsi="Calibri" w:eastAsia="Calibri" w:cs="Calibri"/>
        </w:rPr>
        <w:t>, title, and interest</w:t>
      </w:r>
      <w:r w:rsidRPr="59AD3661" w:rsidR="002B4396">
        <w:rPr>
          <w:rFonts w:ascii="Calibri" w:hAnsi="Calibri" w:eastAsia="Calibri" w:cs="Calibri"/>
        </w:rPr>
        <w:t xml:space="preserve"> in and to the Software and all copies thereof</w:t>
      </w:r>
      <w:r w:rsidRPr="59AD3661" w:rsidR="00136A41">
        <w:rPr>
          <w:rFonts w:ascii="Calibri" w:hAnsi="Calibri" w:eastAsia="Calibri" w:cs="Calibri"/>
        </w:rPr>
        <w:t xml:space="preserve">, including, without limitation, all intellectual property rights in and to the Software and Documentation. Licensee understands that </w:t>
      </w:r>
      <w:r w:rsidRPr="59AD3661" w:rsidR="43C1F463">
        <w:rPr>
          <w:rFonts w:ascii="Calibri" w:hAnsi="Calibri" w:eastAsia="Calibri" w:cs="Calibri"/>
        </w:rPr>
        <w:t>Anduril</w:t>
      </w:r>
      <w:r w:rsidRPr="59AD3661" w:rsidR="00136A41">
        <w:rPr>
          <w:rFonts w:ascii="Calibri" w:hAnsi="Calibri" w:eastAsia="Calibri" w:cs="Calibri"/>
        </w:rPr>
        <w:t xml:space="preserve"> may </w:t>
      </w:r>
      <w:r w:rsidRPr="59AD3661" w:rsidR="00136A41">
        <w:rPr>
          <w:rFonts w:ascii="Calibri" w:hAnsi="Calibri" w:eastAsia="Calibri" w:cs="Calibri"/>
        </w:rPr>
        <w:t>modify</w:t>
      </w:r>
      <w:r w:rsidRPr="59AD3661" w:rsidR="00136A41">
        <w:rPr>
          <w:rFonts w:ascii="Calibri" w:hAnsi="Calibri" w:eastAsia="Calibri" w:cs="Calibri"/>
        </w:rPr>
        <w:t xml:space="preserve"> or discontinue offering the Software at any time</w:t>
      </w:r>
      <w:r w:rsidRPr="59AD3661" w:rsidR="00136A41">
        <w:rPr>
          <w:rFonts w:ascii="Calibri" w:hAnsi="Calibri" w:eastAsia="Calibri" w:cs="Calibri"/>
        </w:rPr>
        <w:t xml:space="preserve">.  </w:t>
      </w:r>
      <w:r w:rsidRPr="59AD3661" w:rsidR="00136A41">
        <w:rPr>
          <w:rFonts w:ascii="Calibri" w:hAnsi="Calibri" w:eastAsia="Calibri" w:cs="Calibri"/>
        </w:rPr>
        <w:t>The Software and Documentation are protected by the copyright and other intellectual property laws of Ireland</w:t>
      </w:r>
      <w:r w:rsidRPr="59AD3661" w:rsidR="00EB321B">
        <w:rPr>
          <w:rFonts w:ascii="Calibri" w:hAnsi="Calibri" w:eastAsia="Calibri" w:cs="Calibri"/>
        </w:rPr>
        <w:t xml:space="preserve">, other </w:t>
      </w:r>
      <w:r w:rsidRPr="59AD3661" w:rsidR="00EB321B">
        <w:rPr>
          <w:rFonts w:ascii="Calibri" w:hAnsi="Calibri" w:eastAsia="Calibri" w:cs="Calibri"/>
        </w:rPr>
        <w:t>jurisdictions</w:t>
      </w:r>
      <w:r w:rsidRPr="59AD3661" w:rsidR="00EB321B">
        <w:rPr>
          <w:rFonts w:ascii="Calibri" w:hAnsi="Calibri" w:eastAsia="Calibri" w:cs="Calibri"/>
        </w:rPr>
        <w:t>,</w:t>
      </w:r>
      <w:r w:rsidRPr="59AD3661" w:rsidR="00136A41">
        <w:rPr>
          <w:rFonts w:ascii="Calibri" w:hAnsi="Calibri" w:eastAsia="Calibri" w:cs="Calibri"/>
        </w:rPr>
        <w:t xml:space="preserve"> and international treaties. This Agreement does not give Licensee any rights not expressly granted herein.  This Agreement does not constitute a sale of the Software or Documentation or any </w:t>
      </w:r>
      <w:r w:rsidRPr="59AD3661" w:rsidR="00136A41">
        <w:rPr>
          <w:rFonts w:ascii="Calibri" w:hAnsi="Calibri" w:eastAsia="Calibri" w:cs="Calibri"/>
        </w:rPr>
        <w:t>portion</w:t>
      </w:r>
      <w:r w:rsidRPr="59AD3661" w:rsidR="00136A41">
        <w:rPr>
          <w:rFonts w:ascii="Calibri" w:hAnsi="Calibri" w:eastAsia="Calibri" w:cs="Calibri"/>
        </w:rPr>
        <w:t xml:space="preserve"> or copy of it.</w:t>
      </w:r>
      <w:r w:rsidRPr="59AD3661" w:rsidR="002B4396">
        <w:rPr>
          <w:rFonts w:ascii="Calibri" w:hAnsi="Calibri" w:eastAsia="Calibri" w:cs="Calibri"/>
        </w:rPr>
        <w:t xml:space="preserve">  </w:t>
      </w:r>
      <w:r w:rsidRPr="59AD3661" w:rsidR="002B4396">
        <w:rPr>
          <w:rFonts w:ascii="Calibri" w:hAnsi="Calibri" w:eastAsia="Calibri" w:cs="Calibri"/>
        </w:rPr>
        <w:t xml:space="preserve">To the extent </w:t>
      </w:r>
      <w:r w:rsidRPr="59AD3661" w:rsidR="002B4396">
        <w:rPr>
          <w:rFonts w:ascii="Calibri" w:hAnsi="Calibri" w:eastAsia="Calibri" w:cs="Calibri"/>
        </w:rPr>
        <w:t>Licensee</w:t>
      </w:r>
      <w:r w:rsidRPr="59AD3661" w:rsidR="002B4396">
        <w:rPr>
          <w:rFonts w:ascii="Calibri" w:hAnsi="Calibri" w:eastAsia="Calibri" w:cs="Calibri"/>
        </w:rPr>
        <w:t xml:space="preserve"> provides</w:t>
      </w:r>
      <w:r w:rsidRPr="59AD3661" w:rsidR="002B4396">
        <w:rPr>
          <w:rFonts w:ascii="Calibri" w:hAnsi="Calibri" w:eastAsia="Calibri" w:cs="Calibri"/>
        </w:rPr>
        <w:t xml:space="preserve"> </w:t>
      </w:r>
      <w:r w:rsidRPr="59AD3661" w:rsidR="1F2D41BD">
        <w:rPr>
          <w:rFonts w:ascii="Calibri" w:hAnsi="Calibri" w:eastAsia="Calibri" w:cs="Calibri"/>
        </w:rPr>
        <w:t>Anduril</w:t>
      </w:r>
      <w:r w:rsidRPr="59AD3661" w:rsidR="002B4396">
        <w:rPr>
          <w:rFonts w:ascii="Calibri" w:hAnsi="Calibri" w:eastAsia="Calibri" w:cs="Calibri"/>
        </w:rPr>
        <w:t xml:space="preserve"> with any feedback relating to the </w:t>
      </w:r>
      <w:r w:rsidRPr="59AD3661" w:rsidR="002B4396">
        <w:rPr>
          <w:rFonts w:ascii="Calibri" w:hAnsi="Calibri" w:eastAsia="Calibri" w:cs="Calibri"/>
        </w:rPr>
        <w:t xml:space="preserve">Software </w:t>
      </w:r>
      <w:r w:rsidRPr="59AD3661" w:rsidR="002B4396">
        <w:rPr>
          <w:rFonts w:ascii="Calibri" w:hAnsi="Calibri" w:eastAsia="Calibri" w:cs="Calibri"/>
        </w:rPr>
        <w:t xml:space="preserve">(including, without limitation, feedback related to usability, performance, </w:t>
      </w:r>
      <w:r w:rsidRPr="59AD3661" w:rsidR="002B4396">
        <w:rPr>
          <w:rFonts w:ascii="Calibri" w:hAnsi="Calibri" w:eastAsia="Calibri" w:cs="Calibri"/>
        </w:rPr>
        <w:t xml:space="preserve">interactivity, bug </w:t>
      </w:r>
      <w:r w:rsidRPr="59AD3661" w:rsidR="002B4396">
        <w:rPr>
          <w:rFonts w:ascii="Calibri" w:hAnsi="Calibri" w:eastAsia="Calibri" w:cs="Calibri"/>
        </w:rPr>
        <w:t>reports</w:t>
      </w:r>
      <w:r w:rsidRPr="59AD3661" w:rsidR="002B4396">
        <w:rPr>
          <w:rFonts w:ascii="Calibri" w:hAnsi="Calibri" w:eastAsia="Calibri" w:cs="Calibri"/>
        </w:rPr>
        <w:t xml:space="preserve"> and test results) (“Feedback”), </w:t>
      </w:r>
      <w:r w:rsidRPr="59AD3661" w:rsidR="3468D0FE">
        <w:rPr>
          <w:rFonts w:ascii="Calibri" w:hAnsi="Calibri" w:eastAsia="Calibri" w:cs="Calibri"/>
        </w:rPr>
        <w:t>Anduril</w:t>
      </w:r>
      <w:r w:rsidRPr="59AD3661" w:rsidR="002B4396">
        <w:rPr>
          <w:rFonts w:ascii="Calibri" w:hAnsi="Calibri" w:eastAsia="Calibri" w:cs="Calibri"/>
        </w:rPr>
        <w:t xml:space="preserve"> shall be free to use such Feedback for </w:t>
      </w:r>
      <w:r w:rsidRPr="59AD3661" w:rsidR="002B4396">
        <w:rPr>
          <w:rFonts w:ascii="Calibri" w:hAnsi="Calibri" w:eastAsia="Calibri" w:cs="Calibri"/>
        </w:rPr>
        <w:t>any and all</w:t>
      </w:r>
      <w:r w:rsidRPr="59AD3661" w:rsidR="002B4396">
        <w:rPr>
          <w:rFonts w:ascii="Calibri" w:hAnsi="Calibri" w:eastAsia="Calibri" w:cs="Calibri"/>
        </w:rPr>
        <w:t xml:space="preserve"> purposes.</w:t>
      </w:r>
    </w:p>
    <w:p w:rsidRPr="002E6A68" w:rsidR="00CA059E" w:rsidP="59AD3661" w:rsidRDefault="00136A41" w14:paraId="0000000A" w14:textId="60D987CD">
      <w:pPr>
        <w:pStyle w:val="ListParagraph"/>
        <w:numPr>
          <w:ilvl w:val="0"/>
          <w:numId w:val="1"/>
        </w:numPr>
        <w:spacing w:after="240" w:line="239" w:lineRule="auto"/>
        <w:ind w:right="77"/>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LIMITATION OF LIABILITY.</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UNDER NO LEGAL THEORY, INCLUDING, BUT NOT LIMITED TO, NEGLIGENCE, TORT, CONTRACT, STRICT LIABILITY, OR OTHERWISE, SHALL </w:t>
      </w:r>
      <w:r w:rsidRPr="59AD3661" w:rsidR="7FA7C256">
        <w:rPr>
          <w:rFonts w:ascii="Calibri" w:hAnsi="Calibri" w:eastAsia="Calibri" w:cs="Calibri"/>
        </w:rPr>
        <w:t>ANDURIL</w:t>
      </w:r>
      <w:r w:rsidRPr="59AD3661" w:rsidR="00136A41">
        <w:rPr>
          <w:rFonts w:ascii="Calibri" w:hAnsi="Calibri" w:eastAsia="Calibri" w:cs="Calibri"/>
        </w:rPr>
        <w:t xml:space="preserve">, ITS LICENSORS, OR THEIR RESPECTIVE EMPLOYEES OR AGENTS BE LIABLE FOR ANY INDIRECT, SPECIAL, INCIDENTAL, PUNITIVE, EXEMPLARY, RELIANCE OR CONSEQUENTIAL DAMAGES INCLUDING, WITHOUT LIMITATION, DAMAGES FOR LOST PROFITS OR SAVINGS, LOSS OF GOODWILL, WORK STOPPAGE, INACCURACY OF RESULTS, COMPUTER FAILURE OR MALFUNCTION, OR OTHER DAMAGES RESULTING FROM USE OF THE SOFTWARE. </w:t>
      </w:r>
      <w:r w:rsidRPr="59AD3661" w:rsidR="088A6FD2">
        <w:rPr>
          <w:rFonts w:ascii="Calibri" w:hAnsi="Calibri" w:eastAsia="Calibri" w:cs="Calibri"/>
        </w:rPr>
        <w:t>ANDURIL</w:t>
      </w:r>
      <w:r w:rsidRPr="59AD3661" w:rsidR="00136A41">
        <w:rPr>
          <w:rFonts w:ascii="Calibri" w:hAnsi="Calibri" w:eastAsia="Calibri" w:cs="Calibri"/>
        </w:rPr>
        <w:t>’ LIABILITY FOR DAMAGES OF ANY KIND WHATSOEVER ARISING OUT OF OR RELATING TO THIS AGREEMENT UNDER ANY LEGAL THEORY, INCLUDING, BUT NOT LIMITED TO, NEGLIGENCE, TORT, CONTRACT, STRICT LIABILITY, OR OTHERWISE SHALL BE LIMITED TO THE FEES PAID BY LICENSEE FOR THE SOFTWARE.</w:t>
      </w:r>
    </w:p>
    <w:p w:rsidRPr="002E6A68" w:rsidR="00CA059E" w:rsidP="59AD3661" w:rsidRDefault="00136A41" w14:paraId="0000000B" w14:textId="31D6EC4F">
      <w:pPr>
        <w:pStyle w:val="ListParagraph"/>
        <w:numPr>
          <w:ilvl w:val="0"/>
          <w:numId w:val="1"/>
        </w:numPr>
        <w:spacing w:before="1" w:after="240" w:line="239" w:lineRule="auto"/>
        <w:ind w:right="68"/>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WARRANTY DISCLAIMER</w:t>
      </w:r>
      <w:r w:rsidRPr="59AD3661" w:rsidR="00136A41">
        <w:rPr>
          <w:rFonts w:ascii="Calibri" w:hAnsi="Calibri" w:eastAsia="Calibri" w:cs="Calibri"/>
          <w:color w:val="595959" w:themeColor="text1" w:themeTint="A6" w:themeShade="FF"/>
        </w:rPr>
        <w:t xml:space="preserve">.  </w:t>
      </w:r>
      <w:r w:rsidRPr="59AD3661" w:rsidR="23D2AB0F">
        <w:rPr>
          <w:rFonts w:ascii="Calibri" w:hAnsi="Calibri" w:eastAsia="Calibri" w:cs="Calibri"/>
        </w:rPr>
        <w:t>ANDURIL</w:t>
      </w:r>
      <w:r w:rsidRPr="59AD3661" w:rsidR="00136A41">
        <w:rPr>
          <w:rFonts w:ascii="Calibri" w:hAnsi="Calibri" w:eastAsia="Calibri" w:cs="Calibri"/>
        </w:rPr>
        <w:t xml:space="preserve"> PROVIDES THE SOFTWARE AND DOCUMENTATION "AS IS" AND WITHOUT WARRANTY OF ANY KIND, AND HEREBY DISCLAIMS ALL EXPRESS OR IMPLIED WARRANTIES, INCLUDING, WITHOUT LIMITATION, WARRANTIES OF MERCHANTABILITY, FITNESS FOR A PARTICULAR PURPOSE, PERFORMANCE, ACCURACY, RELIABILITY, QUIET ENJOYMENT, INTEGRATION, TITLE, NON-INTERFERANCE AND NON-</w:t>
      </w:r>
      <w:r w:rsidRPr="59AD3661" w:rsidR="00136A41">
        <w:rPr>
          <w:rFonts w:ascii="Calibri" w:hAnsi="Calibri" w:eastAsia="Calibri" w:cs="Calibri"/>
        </w:rPr>
        <w:t>INFRINGEMENT</w:t>
      </w:r>
      <w:r w:rsidRPr="59AD3661" w:rsidR="00136A41">
        <w:rPr>
          <w:rFonts w:ascii="Calibri" w:hAnsi="Calibri" w:eastAsia="Calibri" w:cs="Calibri"/>
        </w:rPr>
        <w:t xml:space="preserve">.  </w:t>
      </w:r>
      <w:r w:rsidRPr="59AD3661" w:rsidR="00136A41">
        <w:rPr>
          <w:rFonts w:ascii="Calibri" w:hAnsi="Calibri" w:eastAsia="Calibri" w:cs="Calibri"/>
        </w:rPr>
        <w:t xml:space="preserve">FURTHER, </w:t>
      </w:r>
      <w:r w:rsidRPr="59AD3661" w:rsidR="2009346A">
        <w:rPr>
          <w:rFonts w:ascii="Calibri" w:hAnsi="Calibri" w:eastAsia="Calibri" w:cs="Calibri"/>
        </w:rPr>
        <w:t>ANDURIL</w:t>
      </w:r>
      <w:r w:rsidRPr="59AD3661" w:rsidR="00136A41">
        <w:rPr>
          <w:rFonts w:ascii="Calibri" w:hAnsi="Calibri" w:eastAsia="Calibri" w:cs="Calibri"/>
        </w:rPr>
        <w:t xml:space="preserve"> DOES NOT WARRANT, GUARANTEE, OR MAKE ANY REPRESENTATIONS THAT THE SOFTWARE OR DOCUMENTATION WILL BE FREE FROM BUGS OR DEFECTS, THAT IT</w:t>
      </w:r>
      <w:r w:rsidRPr="59AD3661" w:rsidR="00136A41">
        <w:rPr>
          <w:rFonts w:ascii="Calibri" w:hAnsi="Calibri" w:eastAsia="Calibri" w:cs="Calibri"/>
        </w:rPr>
        <w:t>S USE WILL BE UNINTERRUPTED OR ERROR FREE, THAT IT WILL MEET LICENSEE’S REQUIREMENTS, OR THAT IT WILL BE CORRECT, ACCURATE, OR RELIABLE</w:t>
      </w:r>
      <w:r w:rsidRPr="59AD3661" w:rsidR="00136A41">
        <w:rPr>
          <w:rFonts w:ascii="Calibri" w:hAnsi="Calibri" w:eastAsia="Calibri" w:cs="Calibri"/>
        </w:rPr>
        <w:t xml:space="preserve">.  </w:t>
      </w:r>
      <w:r w:rsidRPr="59AD3661" w:rsidR="00136A41">
        <w:rPr>
          <w:rFonts w:ascii="Calibri" w:hAnsi="Calibri" w:eastAsia="Calibri" w:cs="Calibri"/>
        </w:rPr>
        <w:t xml:space="preserve"> THIS DISCLAIMER OF WARRANTY CONSTITUTES AN ESSENTIAL PART OF THIS AGREEMENT</w:t>
      </w:r>
      <w:r w:rsidRPr="59AD3661" w:rsidR="00136A41">
        <w:rPr>
          <w:rFonts w:ascii="Calibri" w:hAnsi="Calibri" w:eastAsia="Calibri" w:cs="Calibri"/>
        </w:rPr>
        <w:t>.</w:t>
      </w:r>
      <w:r w:rsidRPr="59AD3661" w:rsidR="00136A41">
        <w:rPr>
          <w:rFonts w:ascii="Calibri" w:hAnsi="Calibri" w:eastAsia="Calibri" w:cs="Calibri"/>
        </w:rPr>
        <w:t xml:space="preserve">  </w:t>
      </w:r>
      <w:r w:rsidRPr="59AD3661" w:rsidR="00136A41">
        <w:rPr>
          <w:rFonts w:ascii="Calibri" w:hAnsi="Calibri" w:eastAsia="Calibri" w:cs="Calibri"/>
        </w:rPr>
        <w:t>SHOULD THE SOFTWARE OR DOCUMENTATION PROVE DEFECTIVE</w:t>
      </w:r>
      <w:r w:rsidRPr="59AD3661" w:rsidR="00136A41">
        <w:rPr>
          <w:rFonts w:ascii="Calibri" w:hAnsi="Calibri" w:eastAsia="Calibri" w:cs="Calibri"/>
        </w:rPr>
        <w:t xml:space="preserve">, LICENSEE (AND NOT </w:t>
      </w:r>
      <w:r w:rsidRPr="59AD3661" w:rsidR="74E88D6C">
        <w:rPr>
          <w:rFonts w:ascii="Calibri" w:hAnsi="Calibri" w:eastAsia="Calibri" w:cs="Calibri"/>
        </w:rPr>
        <w:t>ANDURIL</w:t>
      </w:r>
      <w:r w:rsidRPr="59AD3661" w:rsidR="00136A41">
        <w:rPr>
          <w:rFonts w:ascii="Calibri" w:hAnsi="Calibri" w:eastAsia="Calibri" w:cs="Calibri"/>
        </w:rPr>
        <w:t xml:space="preserve">) ASSUMES THE ENTIRE COST OF ALL NECESSARY SERVICING OR REPAIR, EXCEPT AS MAY OTHERWISE BE PROVIDED BY </w:t>
      </w:r>
      <w:r w:rsidRPr="59AD3661" w:rsidR="00136A41">
        <w:rPr>
          <w:rFonts w:ascii="Calibri" w:hAnsi="Calibri" w:eastAsia="Calibri" w:cs="Calibri"/>
        </w:rPr>
        <w:t>A</w:t>
      </w:r>
      <w:r w:rsidRPr="59AD3661" w:rsidR="00136A41">
        <w:rPr>
          <w:rFonts w:ascii="Calibri" w:hAnsi="Calibri" w:eastAsia="Calibri" w:cs="Calibri"/>
        </w:rPr>
        <w:t xml:space="preserve"> </w:t>
      </w:r>
      <w:r w:rsidRPr="59AD3661" w:rsidR="6B6ED95A">
        <w:rPr>
          <w:rFonts w:ascii="Calibri" w:hAnsi="Calibri" w:eastAsia="Calibri" w:cs="Calibri"/>
        </w:rPr>
        <w:t>ANDURIL</w:t>
      </w:r>
      <w:r w:rsidRPr="59AD3661" w:rsidR="00136A41">
        <w:rPr>
          <w:rFonts w:ascii="Calibri" w:hAnsi="Calibri" w:eastAsia="Calibri" w:cs="Calibri"/>
        </w:rPr>
        <w:t xml:space="preserve"> RESELLER OR SUPPORT PROVIDER</w:t>
      </w:r>
      <w:r w:rsidRPr="59AD3661" w:rsidR="00136A41">
        <w:rPr>
          <w:rFonts w:ascii="Calibri" w:hAnsi="Calibri" w:eastAsia="Calibri" w:cs="Calibri"/>
        </w:rPr>
        <w:t xml:space="preserve">. </w:t>
      </w:r>
      <w:r w:rsidRPr="59AD3661" w:rsidR="004E08DA">
        <w:rPr>
          <w:rFonts w:ascii="Calibri" w:hAnsi="Calibri" w:eastAsia="Calibri" w:cs="Calibri"/>
        </w:rPr>
        <w:t xml:space="preserve"> </w:t>
      </w:r>
      <w:r w:rsidRPr="59AD3661" w:rsidR="00136A41">
        <w:rPr>
          <w:rFonts w:ascii="Calibri" w:hAnsi="Calibri" w:eastAsia="Calibri" w:cs="Calibri"/>
        </w:rPr>
        <w:t>LICENSEE ASSUMES ALL RESPONSIBILITY TO ACHIEVE ITS INTENDED RESULTS AND FOR THE INSTALLATION, USE, AND RESULTS OBTAINED FROM THE SOFTWARE AND DOCUMENTATION</w:t>
      </w:r>
      <w:r w:rsidRPr="59AD3661" w:rsidR="00136A41">
        <w:rPr>
          <w:rFonts w:ascii="Calibri" w:hAnsi="Calibri" w:eastAsia="Calibri" w:cs="Calibri"/>
        </w:rPr>
        <w:t>.</w:t>
      </w:r>
      <w:r w:rsidRPr="59AD3661" w:rsidR="0075758D">
        <w:rPr>
          <w:rFonts w:ascii="Calibri" w:hAnsi="Calibri" w:eastAsia="Calibri" w:cs="Calibri"/>
        </w:rPr>
        <w:t xml:space="preserve">  </w:t>
      </w:r>
      <w:r w:rsidRPr="59AD3661" w:rsidR="0075758D">
        <w:rPr>
          <w:rFonts w:ascii="Calibri" w:hAnsi="Calibri" w:eastAsia="Calibri" w:cs="Calibri"/>
          <w:b w:val="1"/>
          <w:bCs w:val="1"/>
        </w:rPr>
        <w:t>THIS AGREEMENT DOES NOT GRANT ANY RIGHTS NOT EXPRESSLY IDENTIFIED IN THIS AGREEMENT.</w:t>
      </w:r>
    </w:p>
    <w:p w:rsidR="0075758D" w:rsidP="59AD3661" w:rsidRDefault="0075758D" w14:paraId="3B414ADA" w14:textId="1F24A86E">
      <w:pPr>
        <w:pStyle w:val="ListParagraph"/>
        <w:numPr>
          <w:ilvl w:val="0"/>
          <w:numId w:val="1"/>
        </w:numPr>
        <w:spacing w:before="1" w:after="240" w:line="240" w:lineRule="auto"/>
        <w:ind w:right="67"/>
        <w:jc w:val="both"/>
        <w:rPr>
          <w:rFonts w:ascii="Calibri" w:hAnsi="Calibri" w:eastAsia="Calibri" w:cs="Calibri"/>
        </w:rPr>
      </w:pPr>
      <w:r w:rsidRPr="27DCF14F" w:rsidR="0075758D">
        <w:rPr>
          <w:rFonts w:ascii="Calibri" w:hAnsi="Calibri" w:eastAsia="Calibri" w:cs="Calibri"/>
          <w:b w:val="1"/>
          <w:bCs w:val="1"/>
        </w:rPr>
        <w:t>INDEMNIFICATION</w:t>
      </w:r>
      <w:r w:rsidRPr="27DCF14F" w:rsidR="0075758D">
        <w:rPr>
          <w:rFonts w:ascii="Calibri" w:hAnsi="Calibri" w:eastAsia="Calibri" w:cs="Calibri"/>
          <w:b w:val="1"/>
          <w:bCs w:val="1"/>
        </w:rPr>
        <w:t>.</w:t>
      </w:r>
      <w:r w:rsidRPr="27DCF14F" w:rsidR="0075758D">
        <w:rPr>
          <w:rFonts w:ascii="Calibri" w:hAnsi="Calibri" w:eastAsia="Calibri" w:cs="Calibri"/>
          <w:b w:val="1"/>
          <w:bCs w:val="1"/>
        </w:rPr>
        <w:t xml:space="preserve"> </w:t>
      </w:r>
      <w:r w:rsidRPr="27DCF14F" w:rsidR="0075758D">
        <w:rPr>
          <w:rFonts w:ascii="Calibri" w:hAnsi="Calibri" w:eastAsia="Calibri" w:cs="Calibri"/>
        </w:rPr>
        <w:t xml:space="preserve"> </w:t>
      </w:r>
      <w:r w:rsidRPr="27DCF14F" w:rsidR="0075758D">
        <w:rPr>
          <w:rFonts w:ascii="Calibri" w:hAnsi="Calibri" w:eastAsia="Calibri" w:cs="Calibri"/>
        </w:rPr>
        <w:t xml:space="preserve">Licensee </w:t>
      </w:r>
      <w:r w:rsidRPr="27DCF14F" w:rsidR="0075758D">
        <w:rPr>
          <w:rFonts w:ascii="Calibri" w:hAnsi="Calibri" w:eastAsia="Calibri" w:cs="Calibri"/>
        </w:rPr>
        <w:t>shall indemnify</w:t>
      </w:r>
      <w:r w:rsidRPr="27DCF14F" w:rsidR="00FC1859">
        <w:rPr>
          <w:rFonts w:ascii="Calibri" w:hAnsi="Calibri" w:eastAsia="Calibri" w:cs="Calibri"/>
        </w:rPr>
        <w:t>,</w:t>
      </w:r>
      <w:r w:rsidRPr="27DCF14F" w:rsidR="0075758D">
        <w:rPr>
          <w:rFonts w:ascii="Calibri" w:hAnsi="Calibri" w:eastAsia="Calibri" w:cs="Calibri"/>
        </w:rPr>
        <w:t xml:space="preserve"> defend </w:t>
      </w:r>
      <w:r w:rsidRPr="27DCF14F" w:rsidR="00FC1859">
        <w:rPr>
          <w:rFonts w:ascii="Calibri" w:hAnsi="Calibri" w:eastAsia="Calibri" w:cs="Calibri"/>
        </w:rPr>
        <w:t xml:space="preserve">and hold harmless </w:t>
      </w:r>
      <w:r w:rsidRPr="27DCF14F" w:rsidR="0811FEA6">
        <w:rPr>
          <w:rFonts w:ascii="Calibri" w:hAnsi="Calibri" w:eastAsia="Calibri" w:cs="Calibri"/>
        </w:rPr>
        <w:t>Anduril</w:t>
      </w:r>
      <w:r w:rsidRPr="27DCF14F" w:rsidR="0075758D">
        <w:rPr>
          <w:rFonts w:ascii="Calibri" w:hAnsi="Calibri" w:eastAsia="Calibri" w:cs="Calibri"/>
        </w:rPr>
        <w:t xml:space="preserve"> from and against any</w:t>
      </w:r>
      <w:r w:rsidRPr="27DCF14F" w:rsidR="00FC1859">
        <w:rPr>
          <w:rFonts w:ascii="Calibri" w:hAnsi="Calibri" w:eastAsia="Calibri" w:cs="Calibri"/>
        </w:rPr>
        <w:t xml:space="preserve"> and all claims, suits, actions,</w:t>
      </w:r>
      <w:r w:rsidRPr="27DCF14F" w:rsidR="00FC1859">
        <w:rPr>
          <w:rFonts w:ascii="Calibri" w:hAnsi="Calibri" w:eastAsia="Calibri" w:cs="Calibri"/>
        </w:rPr>
        <w:t xml:space="preserve"> damages, or </w:t>
      </w:r>
      <w:r w:rsidRPr="27DCF14F" w:rsidR="0075758D">
        <w:rPr>
          <w:rFonts w:ascii="Calibri" w:hAnsi="Calibri" w:eastAsia="Calibri" w:cs="Calibri"/>
        </w:rPr>
        <w:t>liabilities to third persons</w:t>
      </w:r>
      <w:r w:rsidRPr="27DCF14F" w:rsidR="0075758D">
        <w:rPr>
          <w:rFonts w:ascii="Calibri" w:hAnsi="Calibri" w:eastAsia="Calibri" w:cs="Calibri"/>
        </w:rPr>
        <w:t xml:space="preserve"> </w:t>
      </w:r>
      <w:r w:rsidRPr="27DCF14F" w:rsidR="0075758D">
        <w:rPr>
          <w:rFonts w:ascii="Calibri" w:hAnsi="Calibri" w:eastAsia="Calibri" w:cs="Calibri"/>
        </w:rPr>
        <w:t xml:space="preserve">that arise out of </w:t>
      </w:r>
      <w:r w:rsidRPr="27DCF14F" w:rsidR="0075758D">
        <w:rPr>
          <w:rFonts w:ascii="Calibri" w:hAnsi="Calibri" w:eastAsia="Calibri" w:cs="Calibri"/>
        </w:rPr>
        <w:t>Licensee</w:t>
      </w:r>
      <w:r w:rsidRPr="27DCF14F" w:rsidR="0075758D">
        <w:rPr>
          <w:rFonts w:ascii="Calibri" w:hAnsi="Calibri" w:eastAsia="Calibri" w:cs="Calibri"/>
        </w:rPr>
        <w:t xml:space="preserve">’s use of the </w:t>
      </w:r>
      <w:r w:rsidRPr="27DCF14F" w:rsidR="0075758D">
        <w:rPr>
          <w:rFonts w:ascii="Calibri" w:hAnsi="Calibri" w:eastAsia="Calibri" w:cs="Calibri"/>
        </w:rPr>
        <w:t xml:space="preserve">Software, </w:t>
      </w:r>
      <w:r w:rsidRPr="27DCF14F" w:rsidR="0075758D">
        <w:rPr>
          <w:rFonts w:ascii="Calibri" w:hAnsi="Calibri" w:eastAsia="Calibri" w:cs="Calibri"/>
        </w:rPr>
        <w:t xml:space="preserve">whether or not caused by the negligence or gross negligence of </w:t>
      </w:r>
      <w:r w:rsidRPr="27DCF14F" w:rsidR="0811FEA6">
        <w:rPr>
          <w:rFonts w:ascii="Calibri" w:hAnsi="Calibri" w:eastAsia="Calibri" w:cs="Calibri"/>
        </w:rPr>
        <w:t>Anduril</w:t>
      </w:r>
      <w:r w:rsidRPr="27DCF14F" w:rsidR="0075758D">
        <w:rPr>
          <w:rFonts w:ascii="Calibri" w:hAnsi="Calibri" w:eastAsia="Calibri" w:cs="Calibri"/>
        </w:rPr>
        <w:t xml:space="preserve"> or of </w:t>
      </w:r>
      <w:r w:rsidRPr="27DCF14F" w:rsidR="5733F414">
        <w:rPr>
          <w:rFonts w:ascii="Calibri" w:hAnsi="Calibri" w:eastAsia="Calibri" w:cs="Calibri"/>
        </w:rPr>
        <w:t>Anduril</w:t>
      </w:r>
      <w:r w:rsidRPr="27DCF14F" w:rsidR="0075758D">
        <w:rPr>
          <w:rFonts w:ascii="Calibri" w:hAnsi="Calibri" w:eastAsia="Calibri" w:cs="Calibri"/>
        </w:rPr>
        <w:t>’</w:t>
      </w:r>
      <w:r w:rsidRPr="27DCF14F" w:rsidR="0075758D">
        <w:rPr>
          <w:rFonts w:ascii="Calibri" w:hAnsi="Calibri" w:eastAsia="Calibri" w:cs="Calibri"/>
        </w:rPr>
        <w:t xml:space="preserve"> agents, servants, or employees, provided that </w:t>
      </w:r>
      <w:r w:rsidRPr="27DCF14F" w:rsidR="0075758D">
        <w:rPr>
          <w:rFonts w:ascii="Calibri" w:hAnsi="Calibri" w:eastAsia="Calibri" w:cs="Calibri"/>
        </w:rPr>
        <w:t>Licensee</w:t>
      </w:r>
      <w:r w:rsidRPr="27DCF14F" w:rsidR="0075758D">
        <w:rPr>
          <w:rFonts w:ascii="Calibri" w:hAnsi="Calibri" w:eastAsia="Calibri" w:cs="Calibri"/>
        </w:rPr>
        <w:t xml:space="preserve"> shall not indemnify </w:t>
      </w:r>
      <w:r w:rsidRPr="27DCF14F" w:rsidR="5733F414">
        <w:rPr>
          <w:rFonts w:ascii="Calibri" w:hAnsi="Calibri" w:eastAsia="Calibri" w:cs="Calibri"/>
        </w:rPr>
        <w:t>Anduril</w:t>
      </w:r>
      <w:r w:rsidRPr="27DCF14F" w:rsidR="0075758D">
        <w:rPr>
          <w:rFonts w:ascii="Calibri" w:hAnsi="Calibri" w:eastAsia="Calibri" w:cs="Calibri"/>
        </w:rPr>
        <w:t xml:space="preserve"> </w:t>
      </w:r>
      <w:r w:rsidRPr="27DCF14F" w:rsidR="0075758D">
        <w:rPr>
          <w:rFonts w:ascii="Calibri" w:hAnsi="Calibri" w:eastAsia="Calibri" w:cs="Calibri"/>
        </w:rPr>
        <w:t xml:space="preserve">for liabilities arising out of </w:t>
      </w:r>
      <w:r w:rsidRPr="27DCF14F" w:rsidR="038DD44A">
        <w:rPr>
          <w:rFonts w:ascii="Calibri" w:hAnsi="Calibri" w:eastAsia="Calibri" w:cs="Calibri"/>
        </w:rPr>
        <w:t>Anduril</w:t>
      </w:r>
      <w:r w:rsidRPr="27DCF14F" w:rsidR="0075758D">
        <w:rPr>
          <w:rFonts w:ascii="Calibri" w:hAnsi="Calibri" w:eastAsia="Calibri" w:cs="Calibri"/>
        </w:rPr>
        <w:t>’ recklessness, willful misconduct, or fraud.</w:t>
      </w:r>
    </w:p>
    <w:p w:rsidRPr="002E6A68" w:rsidR="00CA059E" w:rsidP="59AD3661" w:rsidRDefault="00136A41" w14:paraId="0000000C" w14:textId="6F5DFC36">
      <w:pPr>
        <w:pStyle w:val="ListParagraph"/>
        <w:numPr>
          <w:ilvl w:val="0"/>
          <w:numId w:val="1"/>
        </w:numPr>
        <w:spacing w:before="1" w:after="240" w:line="240" w:lineRule="auto"/>
        <w:ind w:right="67"/>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TERM AND TERMINATION.</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This Agreement shall continue until </w:t>
      </w:r>
      <w:r w:rsidRPr="59AD3661" w:rsidR="0075758D">
        <w:rPr>
          <w:rFonts w:ascii="Calibri" w:hAnsi="Calibri" w:eastAsia="Calibri" w:cs="Calibri"/>
        </w:rPr>
        <w:t xml:space="preserve">the term of the license expires or the Agreement is </w:t>
      </w:r>
      <w:r w:rsidRPr="59AD3661" w:rsidR="00136A41">
        <w:rPr>
          <w:rFonts w:ascii="Calibri" w:hAnsi="Calibri" w:eastAsia="Calibri" w:cs="Calibri"/>
        </w:rPr>
        <w:t>terminated</w:t>
      </w:r>
      <w:r w:rsidRPr="59AD3661" w:rsidR="00136A41">
        <w:rPr>
          <w:rFonts w:ascii="Calibri" w:hAnsi="Calibri" w:eastAsia="Calibri" w:cs="Calibri"/>
        </w:rPr>
        <w:t xml:space="preserve"> as set forth herein.  Licensee may </w:t>
      </w:r>
      <w:r w:rsidRPr="59AD3661" w:rsidR="00136A41">
        <w:rPr>
          <w:rFonts w:ascii="Calibri" w:hAnsi="Calibri" w:eastAsia="Calibri" w:cs="Calibri"/>
        </w:rPr>
        <w:t>terminate</w:t>
      </w:r>
      <w:r w:rsidRPr="59AD3661" w:rsidR="00136A41">
        <w:rPr>
          <w:rFonts w:ascii="Calibri" w:hAnsi="Calibri" w:eastAsia="Calibri" w:cs="Calibri"/>
        </w:rPr>
        <w:t xml:space="preserve"> this Agreement at any time.  </w:t>
      </w:r>
      <w:r w:rsidRPr="59AD3661" w:rsidR="0075758D">
        <w:rPr>
          <w:rFonts w:ascii="Calibri" w:hAnsi="Calibri" w:eastAsia="Calibri" w:cs="Calibri"/>
        </w:rPr>
        <w:t xml:space="preserve"> </w:t>
      </w:r>
      <w:r w:rsidRPr="59AD3661" w:rsidR="3396E017">
        <w:rPr>
          <w:rFonts w:ascii="Calibri" w:hAnsi="Calibri" w:eastAsia="Calibri" w:cs="Calibri"/>
        </w:rPr>
        <w:t>Anduril</w:t>
      </w:r>
      <w:r w:rsidRPr="59AD3661" w:rsidR="00136A41">
        <w:rPr>
          <w:rFonts w:ascii="Calibri" w:hAnsi="Calibri" w:eastAsia="Calibri" w:cs="Calibri"/>
        </w:rPr>
        <w:t xml:space="preserve"> may </w:t>
      </w:r>
      <w:r w:rsidRPr="59AD3661" w:rsidR="00136A41">
        <w:rPr>
          <w:rFonts w:ascii="Calibri" w:hAnsi="Calibri" w:eastAsia="Calibri" w:cs="Calibri"/>
        </w:rPr>
        <w:t>terminate</w:t>
      </w:r>
      <w:r w:rsidRPr="59AD3661" w:rsidR="00136A41">
        <w:rPr>
          <w:rFonts w:ascii="Calibri" w:hAnsi="Calibri" w:eastAsia="Calibri" w:cs="Calibri"/>
        </w:rPr>
        <w:t xml:space="preserve"> this Agreement </w:t>
      </w:r>
      <w:r w:rsidRPr="59AD3661" w:rsidR="00136A41">
        <w:rPr>
          <w:rFonts w:ascii="Calibri" w:hAnsi="Calibri" w:eastAsia="Calibri" w:cs="Calibri"/>
        </w:rPr>
        <w:t>immediately</w:t>
      </w:r>
      <w:r w:rsidRPr="59AD3661" w:rsidR="00136A41">
        <w:rPr>
          <w:rFonts w:ascii="Calibri" w:hAnsi="Calibri" w:eastAsia="Calibri" w:cs="Calibri"/>
        </w:rPr>
        <w:t xml:space="preserve"> if Licensee violates any provision of this Agreement.  Any termination of this Agreement shall </w:t>
      </w:r>
      <w:r w:rsidRPr="59AD3661" w:rsidR="00136A41">
        <w:rPr>
          <w:rFonts w:ascii="Calibri" w:hAnsi="Calibri" w:eastAsia="Calibri" w:cs="Calibri"/>
        </w:rPr>
        <w:t>terminate</w:t>
      </w:r>
      <w:r w:rsidRPr="59AD3661" w:rsidR="00136A41">
        <w:rPr>
          <w:rFonts w:ascii="Calibri" w:hAnsi="Calibri" w:eastAsia="Calibri" w:cs="Calibri"/>
        </w:rPr>
        <w:t xml:space="preserve"> the licenses granted hereunder</w:t>
      </w:r>
      <w:r w:rsidRPr="59AD3661" w:rsidR="0075758D">
        <w:rPr>
          <w:rFonts w:ascii="Calibri" w:hAnsi="Calibri" w:eastAsia="Calibri" w:cs="Calibri"/>
        </w:rPr>
        <w:t>, and Licensee will make no further use of the Software and Documentation</w:t>
      </w:r>
      <w:r w:rsidRPr="59AD3661" w:rsidR="00136A41">
        <w:rPr>
          <w:rFonts w:ascii="Calibri" w:hAnsi="Calibri" w:eastAsia="Calibri" w:cs="Calibri"/>
        </w:rPr>
        <w:t xml:space="preserve">.  Upon termination of this Agreement for any reason, Licensee shall destroy and remove from all equipment, computers, hard drives, networks, and other storage media all copies of the Software, and shall so certify to </w:t>
      </w:r>
      <w:r w:rsidRPr="59AD3661" w:rsidR="54136540">
        <w:rPr>
          <w:rFonts w:ascii="Calibri" w:hAnsi="Calibri" w:eastAsia="Calibri" w:cs="Calibri"/>
        </w:rPr>
        <w:t>Anduril</w:t>
      </w:r>
      <w:r w:rsidRPr="59AD3661" w:rsidR="00136A41">
        <w:rPr>
          <w:rFonts w:ascii="Calibri" w:hAnsi="Calibri" w:eastAsia="Calibri" w:cs="Calibri"/>
        </w:rPr>
        <w:t xml:space="preserve"> that such actions have occurred</w:t>
      </w:r>
      <w:r w:rsidRPr="59AD3661" w:rsidR="00136A41">
        <w:rPr>
          <w:rFonts w:ascii="Calibri" w:hAnsi="Calibri" w:eastAsia="Calibri" w:cs="Calibri"/>
        </w:rPr>
        <w:t xml:space="preserve">. </w:t>
      </w:r>
      <w:r w:rsidRPr="59AD3661" w:rsidR="004E08DA">
        <w:rPr>
          <w:rFonts w:ascii="Calibri" w:hAnsi="Calibri" w:eastAsia="Calibri" w:cs="Calibri"/>
        </w:rPr>
        <w:t xml:space="preserve"> </w:t>
      </w:r>
      <w:r w:rsidRPr="59AD3661" w:rsidR="00136A41">
        <w:rPr>
          <w:rFonts w:ascii="Calibri" w:hAnsi="Calibri" w:eastAsia="Calibri" w:cs="Calibri"/>
        </w:rPr>
        <w:t xml:space="preserve">Except for the license and except as otherwise expressly provided </w:t>
      </w:r>
      <w:r w:rsidRPr="59AD3661" w:rsidR="00136A41">
        <w:rPr>
          <w:rFonts w:ascii="Calibri" w:hAnsi="Calibri" w:eastAsia="Calibri" w:cs="Calibri"/>
        </w:rPr>
        <w:t>herein</w:t>
      </w:r>
      <w:r w:rsidRPr="59AD3661" w:rsidR="00136A41">
        <w:rPr>
          <w:rFonts w:ascii="Calibri" w:hAnsi="Calibri" w:eastAsia="Calibri" w:cs="Calibri"/>
        </w:rPr>
        <w:t>, the terms of this Agreement shall survive termination.</w:t>
      </w:r>
    </w:p>
    <w:p w:rsidR="00CA059E" w:rsidP="59AD3661" w:rsidRDefault="00136A41" w14:paraId="0000000D" w14:textId="237CA73B">
      <w:pPr>
        <w:pStyle w:val="ListParagraph"/>
        <w:numPr>
          <w:ilvl w:val="0"/>
          <w:numId w:val="1"/>
        </w:numPr>
        <w:spacing w:after="240" w:line="240" w:lineRule="auto"/>
        <w:ind w:right="77"/>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CONFIDENTIALITY.</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Licensee shall not use or </w:t>
      </w:r>
      <w:r w:rsidRPr="59AD3661" w:rsidR="00136A41">
        <w:rPr>
          <w:rFonts w:ascii="Calibri" w:hAnsi="Calibri" w:eastAsia="Calibri" w:cs="Calibri"/>
        </w:rPr>
        <w:t>disclose</w:t>
      </w:r>
      <w:r w:rsidRPr="59AD3661" w:rsidR="00136A41">
        <w:rPr>
          <w:rFonts w:ascii="Calibri" w:hAnsi="Calibri" w:eastAsia="Calibri" w:cs="Calibri"/>
        </w:rPr>
        <w:t xml:space="preserve"> any Software, Documentation, or related technology, idea, </w:t>
      </w:r>
      <w:r w:rsidRPr="59AD3661" w:rsidR="00136A41">
        <w:rPr>
          <w:rFonts w:ascii="Calibri" w:hAnsi="Calibri" w:eastAsia="Calibri" w:cs="Calibri"/>
        </w:rPr>
        <w:t>algorithm</w:t>
      </w:r>
      <w:r w:rsidRPr="59AD3661" w:rsidR="00136A41">
        <w:rPr>
          <w:rFonts w:ascii="Calibri" w:hAnsi="Calibri" w:eastAsia="Calibri" w:cs="Calibri"/>
        </w:rPr>
        <w:t xml:space="preserve"> or information except to the extent expressly authorized by this Agreement. </w:t>
      </w:r>
    </w:p>
    <w:p w:rsidRPr="002E6A68" w:rsidR="002B4396" w:rsidP="59AD3661" w:rsidRDefault="002B4396" w14:paraId="716394EA" w14:textId="54C647E4">
      <w:pPr>
        <w:pStyle w:val="ListParagraph"/>
        <w:numPr>
          <w:ilvl w:val="0"/>
          <w:numId w:val="1"/>
        </w:numPr>
        <w:spacing w:after="240" w:line="240" w:lineRule="auto"/>
        <w:ind w:right="77"/>
        <w:jc w:val="both"/>
        <w:rPr>
          <w:rFonts w:ascii="Calibri" w:hAnsi="Calibri" w:eastAsia="Calibri" w:cs="Calibri"/>
        </w:rPr>
      </w:pPr>
      <w:r w:rsidRPr="59AD3661" w:rsidR="002B4396">
        <w:rPr>
          <w:rFonts w:ascii="Calibri" w:hAnsi="Calibri" w:eastAsia="Calibri" w:cs="Calibri"/>
          <w:b w:val="1"/>
          <w:bCs w:val="1"/>
          <w:color w:val="595959" w:themeColor="text1" w:themeTint="A6" w:themeShade="FF"/>
        </w:rPr>
        <w:t>PUBLICITY.</w:t>
      </w:r>
      <w:r w:rsidRPr="59AD3661" w:rsidR="002B4396">
        <w:rPr>
          <w:rFonts w:ascii="Calibri" w:hAnsi="Calibri" w:eastAsia="Calibri" w:cs="Calibri"/>
        </w:rPr>
        <w:t xml:space="preserve">  Licensee</w:t>
      </w:r>
      <w:r w:rsidRPr="59AD3661" w:rsidR="002B4396">
        <w:rPr>
          <w:rFonts w:ascii="Calibri" w:hAnsi="Calibri" w:eastAsia="Calibri" w:cs="Calibri"/>
        </w:rPr>
        <w:t xml:space="preserve"> shall </w:t>
      </w:r>
      <w:r w:rsidRPr="59AD3661" w:rsidR="002B4396">
        <w:rPr>
          <w:rFonts w:ascii="Calibri" w:hAnsi="Calibri" w:eastAsia="Calibri" w:cs="Calibri"/>
        </w:rPr>
        <w:t xml:space="preserve">not </w:t>
      </w:r>
      <w:r w:rsidRPr="59AD3661" w:rsidR="002B4396">
        <w:rPr>
          <w:rFonts w:ascii="Calibri" w:hAnsi="Calibri" w:eastAsia="Calibri" w:cs="Calibri"/>
        </w:rPr>
        <w:t xml:space="preserve">use </w:t>
      </w:r>
      <w:r w:rsidRPr="59AD3661" w:rsidR="7B7B06BE">
        <w:rPr>
          <w:rFonts w:ascii="Calibri" w:hAnsi="Calibri" w:eastAsia="Calibri" w:cs="Calibri"/>
        </w:rPr>
        <w:t>Anduril</w:t>
      </w:r>
      <w:r w:rsidRPr="59AD3661" w:rsidR="002B4396">
        <w:rPr>
          <w:rFonts w:ascii="Calibri" w:hAnsi="Calibri" w:eastAsia="Calibri" w:cs="Calibri"/>
        </w:rPr>
        <w:t>’</w:t>
      </w:r>
      <w:r w:rsidRPr="59AD3661" w:rsidR="002B4396">
        <w:rPr>
          <w:rFonts w:ascii="Calibri" w:hAnsi="Calibri" w:eastAsia="Calibri" w:cs="Calibri"/>
        </w:rPr>
        <w:t xml:space="preserve"> name, logo, trademarks, branding, and/or marketing materials or other intellectual property without </w:t>
      </w:r>
      <w:r w:rsidRPr="59AD3661" w:rsidR="7B7B06BE">
        <w:rPr>
          <w:rFonts w:ascii="Calibri" w:hAnsi="Calibri" w:eastAsia="Calibri" w:cs="Calibri"/>
        </w:rPr>
        <w:t>Anduril</w:t>
      </w:r>
      <w:r w:rsidRPr="59AD3661" w:rsidR="002B4396">
        <w:rPr>
          <w:rFonts w:ascii="Calibri" w:hAnsi="Calibri" w:eastAsia="Calibri" w:cs="Calibri"/>
        </w:rPr>
        <w:t xml:space="preserve">’ </w:t>
      </w:r>
      <w:r w:rsidRPr="59AD3661" w:rsidR="002B4396">
        <w:rPr>
          <w:rFonts w:ascii="Calibri" w:hAnsi="Calibri" w:eastAsia="Calibri" w:cs="Calibri"/>
        </w:rPr>
        <w:t>prior written consent.</w:t>
      </w:r>
    </w:p>
    <w:p w:rsidRPr="002E6A68" w:rsidR="00CA059E" w:rsidP="59AD3661" w:rsidRDefault="00136A41" w14:paraId="0000000E" w14:textId="43A9575F">
      <w:pPr>
        <w:pStyle w:val="ListParagraph"/>
        <w:numPr>
          <w:ilvl w:val="0"/>
          <w:numId w:val="1"/>
        </w:numPr>
        <w:spacing w:before="1" w:after="240" w:line="239" w:lineRule="auto"/>
        <w:ind w:right="72"/>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GOVERNMENT USE</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This paragraph applies exclusively to Licensees that are part of an agency, department, or other entity of the United States Federal Government (“Government”). The Software and Documentation are “commercial computer software” and “commercial computer software documentation.” Pursuant to 48 C.F.R. 12.212 or 48 C.F.R. 227.7202, as applicable, the Government shall have only the license rights specified in this Agreement and</w:t>
      </w:r>
      <w:r w:rsidRPr="59AD3661" w:rsidR="00193249">
        <w:rPr>
          <w:rFonts w:ascii="Calibri" w:hAnsi="Calibri" w:eastAsia="Calibri" w:cs="Calibri"/>
        </w:rPr>
        <w:t>, solely to the extent that DFARS 252.227-7015 applies,</w:t>
      </w:r>
      <w:r w:rsidRPr="59AD3661" w:rsidR="00136A41">
        <w:rPr>
          <w:rFonts w:ascii="Calibri" w:hAnsi="Calibri" w:eastAsia="Calibri" w:cs="Calibri"/>
        </w:rPr>
        <w:t xml:space="preserve"> the additional unrestricted right to copy and modify Documentation that is necessary for operation, maintenance, installation, </w:t>
      </w:r>
      <w:r w:rsidRPr="59AD3661" w:rsidR="00193249">
        <w:rPr>
          <w:rFonts w:ascii="Calibri" w:hAnsi="Calibri" w:eastAsia="Calibri" w:cs="Calibri"/>
        </w:rPr>
        <w:t>or</w:t>
      </w:r>
      <w:r w:rsidRPr="59AD3661" w:rsidR="00136A41">
        <w:rPr>
          <w:rFonts w:ascii="Calibri" w:hAnsi="Calibri" w:eastAsia="Calibri" w:cs="Calibri"/>
        </w:rPr>
        <w:t xml:space="preserve"> training</w:t>
      </w:r>
      <w:r w:rsidRPr="59AD3661" w:rsidR="00193249">
        <w:rPr>
          <w:rFonts w:ascii="Calibri" w:hAnsi="Calibri" w:eastAsia="Calibri" w:cs="Calibri"/>
        </w:rPr>
        <w:t xml:space="preserve"> (other than with respect to detailed manufacturing or process data)</w:t>
      </w:r>
      <w:r w:rsidRPr="59AD3661" w:rsidR="00136A41">
        <w:rPr>
          <w:rFonts w:ascii="Calibri" w:hAnsi="Calibri" w:eastAsia="Calibri" w:cs="Calibri"/>
        </w:rPr>
        <w:t xml:space="preserve">. In addition, notwithstanding any other provision of this Agreement, the following additional provisions apply to Government Licensees: (1) this Agreement is part of a contract, which, together with this Agreement, represents the complete agreement of the parties and supersedes all prior agreements and representations; (2) this Agreement shall bind the Government but shall not operate to bind a Government employee in his or her individual capacity; (3) this Agreement is governed by the Federal laws of the United States; (4) disputes, including jurisdiction and venue, shall be as set forth in the Contract Disputes Act; (5) </w:t>
      </w:r>
      <w:r w:rsidRPr="59AD3661" w:rsidR="0BF66597">
        <w:rPr>
          <w:rFonts w:ascii="Calibri" w:hAnsi="Calibri" w:eastAsia="Calibri" w:cs="Calibri"/>
        </w:rPr>
        <w:t>Anduril</w:t>
      </w:r>
      <w:r w:rsidRPr="59AD3661" w:rsidR="00136A41">
        <w:rPr>
          <w:rFonts w:ascii="Calibri" w:hAnsi="Calibri" w:eastAsia="Calibri" w:cs="Calibri"/>
        </w:rPr>
        <w:t xml:space="preserve"> shall not unilaterally revoke, terminate or suspend any rights granted to the Government except as allowed by the contract; and (6) the Government’s obligations </w:t>
      </w:r>
      <w:r w:rsidRPr="59AD3661" w:rsidR="00193249">
        <w:rPr>
          <w:rFonts w:ascii="Calibri" w:hAnsi="Calibri" w:eastAsia="Calibri" w:cs="Calibri"/>
        </w:rPr>
        <w:t xml:space="preserve">are subject to the Anti-Deficiency Act, and the Government does not indemnify </w:t>
      </w:r>
      <w:r w:rsidRPr="59AD3661" w:rsidR="0BF66597">
        <w:rPr>
          <w:rFonts w:ascii="Calibri" w:hAnsi="Calibri" w:eastAsia="Calibri" w:cs="Calibri"/>
        </w:rPr>
        <w:t>Anduril</w:t>
      </w:r>
      <w:r w:rsidRPr="59AD3661" w:rsidR="00193249">
        <w:rPr>
          <w:rFonts w:ascii="Calibri" w:hAnsi="Calibri" w:eastAsia="Calibri" w:cs="Calibri"/>
        </w:rPr>
        <w:t xml:space="preserve"> under this Agreement</w:t>
      </w:r>
      <w:r w:rsidRPr="59AD3661" w:rsidR="00136A41">
        <w:rPr>
          <w:rFonts w:ascii="Calibri" w:hAnsi="Calibri" w:eastAsia="Calibri" w:cs="Calibri"/>
        </w:rPr>
        <w:t>.</w:t>
      </w:r>
    </w:p>
    <w:p w:rsidR="00CA059E" w:rsidP="59AD3661" w:rsidRDefault="00136A41" w14:paraId="0000000F" w14:textId="5C8E4B61">
      <w:pPr>
        <w:pStyle w:val="ListParagraph"/>
        <w:numPr>
          <w:ilvl w:val="0"/>
          <w:numId w:val="1"/>
        </w:numPr>
        <w:spacing w:before="1" w:after="240" w:line="239" w:lineRule="auto"/>
        <w:ind w:right="68"/>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COMPLIANCE WITH LAW</w:t>
      </w:r>
      <w:r w:rsidRPr="59AD3661" w:rsidR="00136A41">
        <w:rPr>
          <w:rFonts w:ascii="Calibri" w:hAnsi="Calibri" w:eastAsia="Calibri" w:cs="Calibri"/>
          <w:b w:val="1"/>
          <w:bCs w:val="1"/>
          <w:color w:val="595959" w:themeColor="text1" w:themeTint="A6" w:themeShade="FF"/>
        </w:rPr>
        <w:t>.</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Licensee shall </w:t>
      </w:r>
      <w:r w:rsidRPr="59AD3661" w:rsidR="00136A41">
        <w:rPr>
          <w:rFonts w:ascii="Calibri" w:hAnsi="Calibri" w:eastAsia="Calibri" w:cs="Calibri"/>
        </w:rPr>
        <w:t>comply with</w:t>
      </w:r>
      <w:r w:rsidRPr="59AD3661" w:rsidR="00136A41">
        <w:rPr>
          <w:rFonts w:ascii="Calibri" w:hAnsi="Calibri" w:eastAsia="Calibri" w:cs="Calibri"/>
        </w:rPr>
        <w:t xml:space="preserve"> all laws and regulations applicable to the Software and Documentation, including, without limitation, the U.S. Foreign Corrupt Practices Act and all applicable export laws, restrictions, and regulations of the United States of America or any domestic or foreign agency or authority</w:t>
      </w:r>
      <w:r w:rsidRPr="59AD3661" w:rsidR="00136A41">
        <w:rPr>
          <w:rFonts w:ascii="Calibri" w:hAnsi="Calibri" w:eastAsia="Calibri" w:cs="Calibri"/>
        </w:rPr>
        <w:t xml:space="preserve">.  </w:t>
      </w:r>
      <w:r w:rsidRPr="59AD3661" w:rsidR="00136A41">
        <w:rPr>
          <w:rFonts w:ascii="Calibri" w:hAnsi="Calibri" w:eastAsia="Calibri" w:cs="Calibri"/>
        </w:rPr>
        <w:t xml:space="preserve">Licensee will not </w:t>
      </w:r>
      <w:r w:rsidRPr="59AD3661" w:rsidR="00D34F68">
        <w:rPr>
          <w:rFonts w:ascii="Calibri" w:hAnsi="Calibri" w:eastAsia="Calibri" w:cs="Calibri"/>
        </w:rPr>
        <w:t>export or</w:t>
      </w:r>
      <w:r w:rsidRPr="59AD3661" w:rsidR="00136A41">
        <w:rPr>
          <w:rFonts w:ascii="Calibri" w:hAnsi="Calibri" w:eastAsia="Calibri" w:cs="Calibri"/>
        </w:rPr>
        <w:t xml:space="preserve"> allow the export or re-export of the Software in violation of any such laws, </w:t>
      </w:r>
      <w:r w:rsidRPr="59AD3661" w:rsidR="00136A41">
        <w:rPr>
          <w:rFonts w:ascii="Calibri" w:hAnsi="Calibri" w:eastAsia="Calibri" w:cs="Calibri"/>
        </w:rPr>
        <w:t>restrictions</w:t>
      </w:r>
      <w:r w:rsidRPr="59AD3661" w:rsidR="00136A41">
        <w:rPr>
          <w:rFonts w:ascii="Calibri" w:hAnsi="Calibri" w:eastAsia="Calibri" w:cs="Calibri"/>
        </w:rPr>
        <w:t xml:space="preserve"> or regulations.</w:t>
      </w:r>
    </w:p>
    <w:p w:rsidRPr="002E6A68" w:rsidR="00A721E5" w:rsidP="59AD3661" w:rsidRDefault="00A721E5" w14:paraId="1D55254F" w14:textId="271A5AAE">
      <w:pPr>
        <w:pStyle w:val="ListParagraph"/>
        <w:numPr>
          <w:ilvl w:val="0"/>
          <w:numId w:val="1"/>
        </w:numPr>
        <w:spacing w:before="1" w:after="240" w:line="239" w:lineRule="auto"/>
        <w:ind w:right="68"/>
        <w:jc w:val="both"/>
        <w:rPr>
          <w:rFonts w:ascii="Calibri" w:hAnsi="Calibri" w:eastAsia="Calibri" w:cs="Calibri"/>
        </w:rPr>
      </w:pPr>
      <w:r w:rsidRPr="27DCF14F" w:rsidR="00A721E5">
        <w:rPr>
          <w:rFonts w:ascii="Calibri" w:hAnsi="Calibri" w:eastAsia="Calibri" w:cs="Calibri"/>
          <w:b w:val="1"/>
          <w:bCs w:val="1"/>
          <w:color w:val="000000" w:themeColor="text1" w:themeTint="FF" w:themeShade="FF"/>
        </w:rPr>
        <w:t>DISPUTES.</w:t>
      </w:r>
      <w:r w:rsidRPr="27DCF14F" w:rsidR="00A721E5">
        <w:rPr>
          <w:rFonts w:ascii="Calibri" w:hAnsi="Calibri" w:eastAsia="Calibri" w:cs="Calibri"/>
        </w:rPr>
        <w:t xml:space="preserve"> </w:t>
      </w:r>
      <w:r w:rsidRPr="27DCF14F" w:rsidR="00A721E5">
        <w:rPr>
          <w:rFonts w:ascii="Calibri" w:hAnsi="Calibri" w:eastAsia="Calibri" w:cs="Calibri"/>
        </w:rPr>
        <w:t xml:space="preserve">The </w:t>
      </w:r>
      <w:r w:rsidRPr="27DCF14F" w:rsidR="00A721E5">
        <w:rPr>
          <w:rFonts w:ascii="Calibri" w:hAnsi="Calibri" w:eastAsia="Calibri" w:cs="Calibri"/>
        </w:rPr>
        <w:t>P</w:t>
      </w:r>
      <w:r w:rsidRPr="27DCF14F" w:rsidR="00A721E5">
        <w:rPr>
          <w:rFonts w:ascii="Calibri" w:hAnsi="Calibri" w:eastAsia="Calibri" w:cs="Calibri"/>
        </w:rPr>
        <w:t xml:space="preserve">arties </w:t>
      </w:r>
      <w:r w:rsidRPr="27DCF14F" w:rsidR="00A721E5">
        <w:rPr>
          <w:rFonts w:ascii="Calibri" w:hAnsi="Calibri" w:eastAsia="Calibri" w:cs="Calibri"/>
        </w:rPr>
        <w:t>submit</w:t>
      </w:r>
      <w:r w:rsidRPr="27DCF14F" w:rsidR="00A721E5">
        <w:rPr>
          <w:rFonts w:ascii="Calibri" w:hAnsi="Calibri" w:eastAsia="Calibri" w:cs="Calibri"/>
        </w:rPr>
        <w:t xml:space="preserve"> to the </w:t>
      </w:r>
      <w:r w:rsidRPr="27DCF14F" w:rsidR="00A721E5">
        <w:rPr>
          <w:rFonts w:ascii="Calibri" w:hAnsi="Calibri" w:eastAsia="Calibri" w:cs="Calibri"/>
        </w:rPr>
        <w:t>jurisdiction</w:t>
      </w:r>
      <w:r w:rsidRPr="27DCF14F" w:rsidR="00A721E5">
        <w:rPr>
          <w:rFonts w:ascii="Calibri" w:hAnsi="Calibri" w:eastAsia="Calibri" w:cs="Calibri"/>
        </w:rPr>
        <w:t xml:space="preserve">(s) and venue(s) for disputes </w:t>
      </w:r>
      <w:r w:rsidRPr="27DCF14F" w:rsidR="00A721E5">
        <w:rPr>
          <w:rFonts w:ascii="Calibri" w:hAnsi="Calibri" w:eastAsia="Calibri" w:cs="Calibri"/>
        </w:rPr>
        <w:t>identified</w:t>
      </w:r>
      <w:r w:rsidRPr="27DCF14F" w:rsidR="00A721E5">
        <w:rPr>
          <w:rFonts w:ascii="Calibri" w:hAnsi="Calibri" w:eastAsia="Calibri" w:cs="Calibri"/>
        </w:rPr>
        <w:t xml:space="preserve"> in this Agreement to the exclusion of all others and will not object to or request a transfer from these </w:t>
      </w:r>
      <w:r w:rsidRPr="27DCF14F" w:rsidR="00A721E5">
        <w:rPr>
          <w:rFonts w:ascii="Calibri" w:hAnsi="Calibri" w:eastAsia="Calibri" w:cs="Calibri"/>
        </w:rPr>
        <w:t>jurisdictions</w:t>
      </w:r>
      <w:r w:rsidRPr="27DCF14F" w:rsidR="00A721E5">
        <w:rPr>
          <w:rFonts w:ascii="Calibri" w:hAnsi="Calibri" w:eastAsia="Calibri" w:cs="Calibri"/>
        </w:rPr>
        <w:t xml:space="preserve"> and venues under forum non </w:t>
      </w:r>
      <w:r w:rsidRPr="27DCF14F" w:rsidR="00A721E5">
        <w:rPr>
          <w:rFonts w:ascii="Calibri" w:hAnsi="Calibri" w:eastAsia="Calibri" w:cs="Calibri"/>
        </w:rPr>
        <w:t>conveniens</w:t>
      </w:r>
      <w:r w:rsidRPr="27DCF14F" w:rsidR="00A721E5">
        <w:rPr>
          <w:rFonts w:ascii="Calibri" w:hAnsi="Calibri" w:eastAsia="Calibri" w:cs="Calibri"/>
        </w:rPr>
        <w:t xml:space="preserve"> or otherwise</w:t>
      </w:r>
      <w:r w:rsidRPr="27DCF14F" w:rsidR="00A721E5">
        <w:rPr>
          <w:rFonts w:ascii="Calibri" w:hAnsi="Calibri" w:eastAsia="Calibri" w:cs="Calibri"/>
        </w:rPr>
        <w:t xml:space="preserve">.  </w:t>
      </w:r>
      <w:r w:rsidRPr="27DCF14F" w:rsidR="00A721E5">
        <w:rPr>
          <w:rFonts w:ascii="Calibri" w:hAnsi="Calibri" w:eastAsia="Calibri" w:cs="Calibri"/>
        </w:rPr>
        <w:t xml:space="preserve">If the </w:t>
      </w:r>
      <w:r w:rsidRPr="27DCF14F" w:rsidR="00A721E5">
        <w:rPr>
          <w:rFonts w:ascii="Calibri" w:hAnsi="Calibri" w:eastAsia="Calibri" w:cs="Calibri"/>
        </w:rPr>
        <w:t>Licensee</w:t>
      </w:r>
      <w:r w:rsidRPr="27DCF14F" w:rsidR="00A721E5">
        <w:rPr>
          <w:rFonts w:ascii="Calibri" w:hAnsi="Calibri" w:eastAsia="Calibri" w:cs="Calibri"/>
        </w:rPr>
        <w:t xml:space="preserve"> is located outside the United States, the </w:t>
      </w:r>
      <w:r w:rsidRPr="27DCF14F" w:rsidR="00A721E5">
        <w:rPr>
          <w:rFonts w:ascii="Calibri" w:hAnsi="Calibri" w:eastAsia="Calibri" w:cs="Calibri"/>
        </w:rPr>
        <w:t>P</w:t>
      </w:r>
      <w:r w:rsidRPr="27DCF14F" w:rsidR="00A721E5">
        <w:rPr>
          <w:rFonts w:ascii="Calibri" w:hAnsi="Calibri" w:eastAsia="Calibri" w:cs="Calibri"/>
        </w:rPr>
        <w:t xml:space="preserve">arties agree to resolve disputes through binding arbitration in California—in accordance with the Comprehensive Arbitration Rules of the Judicial Arbitration and Mediation Service, Inc. by three arbitrators appointed in accordance with such Rules—in lieu of other dispute provisions if a court in the United States would not otherwise have jurisdiction over the dispute or the U.S. Foreign Sovereign Immunities Act applies.  The </w:t>
      </w:r>
      <w:r w:rsidRPr="27DCF14F" w:rsidR="00A721E5">
        <w:rPr>
          <w:rFonts w:ascii="Calibri" w:hAnsi="Calibri" w:eastAsia="Calibri" w:cs="Calibri"/>
        </w:rPr>
        <w:t>P</w:t>
      </w:r>
      <w:r w:rsidRPr="27DCF14F" w:rsidR="00A721E5">
        <w:rPr>
          <w:rFonts w:ascii="Calibri" w:hAnsi="Calibri" w:eastAsia="Calibri" w:cs="Calibri"/>
        </w:rPr>
        <w:t xml:space="preserve">arties agree that this Agreement involves commercial activity, and each </w:t>
      </w:r>
      <w:r w:rsidRPr="27DCF14F" w:rsidR="00A721E5">
        <w:rPr>
          <w:rFonts w:ascii="Calibri" w:hAnsi="Calibri" w:eastAsia="Calibri" w:cs="Calibri"/>
        </w:rPr>
        <w:t>P</w:t>
      </w:r>
      <w:r w:rsidRPr="27DCF14F" w:rsidR="00A721E5">
        <w:rPr>
          <w:rFonts w:ascii="Calibri" w:hAnsi="Calibri" w:eastAsia="Calibri" w:cs="Calibri"/>
        </w:rPr>
        <w:t xml:space="preserve">arty </w:t>
      </w:r>
      <w:r w:rsidRPr="27DCF14F" w:rsidR="00A721E5">
        <w:rPr>
          <w:rFonts w:ascii="Calibri" w:hAnsi="Calibri" w:eastAsia="Calibri" w:cs="Calibri"/>
        </w:rPr>
        <w:t>submits</w:t>
      </w:r>
      <w:r w:rsidRPr="27DCF14F" w:rsidR="00A721E5">
        <w:rPr>
          <w:rFonts w:ascii="Calibri" w:hAnsi="Calibri" w:eastAsia="Calibri" w:cs="Calibri"/>
        </w:rPr>
        <w:t xml:space="preserve"> in the United States to personal </w:t>
      </w:r>
      <w:r w:rsidRPr="27DCF14F" w:rsidR="00A721E5">
        <w:rPr>
          <w:rFonts w:ascii="Calibri" w:hAnsi="Calibri" w:eastAsia="Calibri" w:cs="Calibri"/>
        </w:rPr>
        <w:t>jurisdiction</w:t>
      </w:r>
      <w:r w:rsidRPr="27DCF14F" w:rsidR="00A721E5">
        <w:rPr>
          <w:rFonts w:ascii="Calibri" w:hAnsi="Calibri" w:eastAsia="Calibri" w:cs="Calibri"/>
        </w:rPr>
        <w:t xml:space="preserve"> and attachment, arrest, and execution of its property to enforce an arbitral award.</w:t>
      </w:r>
    </w:p>
    <w:p w:rsidRPr="002E6A68" w:rsidR="00CA059E" w:rsidP="59AD3661" w:rsidRDefault="00136A41" w14:paraId="00000010" w14:textId="1B87BF34">
      <w:pPr>
        <w:pStyle w:val="ListParagraph"/>
        <w:numPr>
          <w:ilvl w:val="0"/>
          <w:numId w:val="1"/>
        </w:numPr>
        <w:spacing w:before="1" w:after="240" w:line="240" w:lineRule="auto"/>
        <w:ind w:right="70"/>
        <w:jc w:val="both"/>
        <w:rPr>
          <w:rFonts w:ascii="Calibri" w:hAnsi="Calibri" w:eastAsia="Calibri" w:cs="Calibri"/>
        </w:rPr>
      </w:pPr>
      <w:r w:rsidRPr="59AD3661" w:rsidR="00136A41">
        <w:rPr>
          <w:rFonts w:ascii="Calibri" w:hAnsi="Calibri" w:eastAsia="Calibri" w:cs="Calibri"/>
          <w:b w:val="1"/>
          <w:bCs w:val="1"/>
          <w:color w:val="595959" w:themeColor="text1" w:themeTint="A6" w:themeShade="FF"/>
        </w:rPr>
        <w:t>MISCELLANEOUS.</w:t>
      </w:r>
      <w:r w:rsidRPr="59AD3661" w:rsidR="00136A41">
        <w:rPr>
          <w:rFonts w:ascii="Calibri" w:hAnsi="Calibri" w:eastAsia="Calibri" w:cs="Calibri"/>
          <w:color w:val="595959" w:themeColor="text1" w:themeTint="A6" w:themeShade="FF"/>
        </w:rPr>
        <w:t xml:space="preserve">  </w:t>
      </w:r>
      <w:r w:rsidRPr="59AD3661" w:rsidR="00136A41">
        <w:rPr>
          <w:rFonts w:ascii="Calibri" w:hAnsi="Calibri" w:eastAsia="Calibri" w:cs="Calibri"/>
        </w:rPr>
        <w:t xml:space="preserve">This Agreement </w:t>
      </w:r>
      <w:r w:rsidRPr="59AD3661" w:rsidR="00136A41">
        <w:rPr>
          <w:rFonts w:ascii="Calibri" w:hAnsi="Calibri" w:eastAsia="Calibri" w:cs="Calibri"/>
        </w:rPr>
        <w:t>represents</w:t>
      </w:r>
      <w:r w:rsidRPr="59AD3661" w:rsidR="00136A41">
        <w:rPr>
          <w:rFonts w:ascii="Calibri" w:hAnsi="Calibri" w:eastAsia="Calibri" w:cs="Calibri"/>
        </w:rPr>
        <w:t xml:space="preserve"> the complete agreement concerning this license between the parties and supersedes all prior agreements and representations.  This Agreement may be amended only by a writing executed by both parties.  If any provision of this Agreement is held to be invalid, </w:t>
      </w:r>
      <w:r w:rsidRPr="59AD3661" w:rsidR="00136A41">
        <w:rPr>
          <w:rFonts w:ascii="Calibri" w:hAnsi="Calibri" w:eastAsia="Calibri" w:cs="Calibri"/>
        </w:rPr>
        <w:t>illegal</w:t>
      </w:r>
      <w:r w:rsidRPr="59AD3661" w:rsidR="00136A41">
        <w:rPr>
          <w:rFonts w:ascii="Calibri" w:hAnsi="Calibri" w:eastAsia="Calibri" w:cs="Calibri"/>
        </w:rPr>
        <w:t xml:space="preserve"> or unenforceable in any respect, that provision shall be limited or eliminated to the minimum extent necessary so that this Agreement shall otherwise remain in full force and effect and enforceable.  The failure of </w:t>
      </w:r>
      <w:r w:rsidRPr="59AD3661" w:rsidR="01D45948">
        <w:rPr>
          <w:rFonts w:ascii="Calibri" w:hAnsi="Calibri" w:eastAsia="Calibri" w:cs="Calibri"/>
        </w:rPr>
        <w:t>Anduril</w:t>
      </w:r>
      <w:r w:rsidRPr="59AD3661" w:rsidR="00136A41">
        <w:rPr>
          <w:rFonts w:ascii="Calibri" w:hAnsi="Calibri" w:eastAsia="Calibri" w:cs="Calibri"/>
        </w:rPr>
        <w:t xml:space="preserve"> to act with respect to a breach of this Agreement by Licensee or others does not constitute a waiver and shall not limit </w:t>
      </w:r>
      <w:r w:rsidRPr="59AD3661" w:rsidR="01D45948">
        <w:rPr>
          <w:rFonts w:ascii="Calibri" w:hAnsi="Calibri" w:eastAsia="Calibri" w:cs="Calibri"/>
        </w:rPr>
        <w:t>Anduril</w:t>
      </w:r>
      <w:r w:rsidRPr="59AD3661" w:rsidR="00136A41">
        <w:rPr>
          <w:rFonts w:ascii="Calibri" w:hAnsi="Calibri" w:eastAsia="Calibri" w:cs="Calibri"/>
        </w:rPr>
        <w:t xml:space="preserve">’ rights with respect to such breach or any </w:t>
      </w:r>
      <w:r w:rsidRPr="59AD3661" w:rsidR="00136A41">
        <w:rPr>
          <w:rFonts w:ascii="Calibri" w:hAnsi="Calibri" w:eastAsia="Calibri" w:cs="Calibri"/>
        </w:rPr>
        <w:t>subsequent</w:t>
      </w:r>
      <w:r w:rsidRPr="59AD3661" w:rsidR="00136A41">
        <w:rPr>
          <w:rFonts w:ascii="Calibri" w:hAnsi="Calibri" w:eastAsia="Calibri" w:cs="Calibri"/>
        </w:rPr>
        <w:t xml:space="preserve"> breaches</w:t>
      </w:r>
      <w:r w:rsidRPr="59AD3661" w:rsidR="00136A41">
        <w:rPr>
          <w:rFonts w:ascii="Calibri" w:hAnsi="Calibri" w:eastAsia="Calibri" w:cs="Calibri"/>
        </w:rPr>
        <w:t xml:space="preserve">.  </w:t>
      </w:r>
      <w:r w:rsidRPr="59AD3661" w:rsidR="00136A41">
        <w:rPr>
          <w:rFonts w:ascii="Calibri" w:hAnsi="Calibri" w:eastAsia="Calibri" w:cs="Calibri"/>
        </w:rPr>
        <w:t xml:space="preserve">This Agreement is personal to Licensee and </w:t>
      </w:r>
      <w:bookmarkStart w:name="_Hlk201607337" w:id="127"/>
      <w:r w:rsidRPr="59AD3661" w:rsidR="00136A41">
        <w:rPr>
          <w:rFonts w:ascii="Calibri" w:hAnsi="Calibri" w:eastAsia="Calibri" w:cs="Calibri"/>
        </w:rPr>
        <w:t xml:space="preserve">may not be assigned or transferred for any reason whatsoever (including, without limitation, by operation of law, merger, reorganization, or as </w:t>
      </w:r>
      <w:r w:rsidRPr="59AD3661" w:rsidR="00136A41">
        <w:rPr>
          <w:rFonts w:ascii="Calibri" w:hAnsi="Calibri" w:eastAsia="Calibri" w:cs="Calibri"/>
        </w:rPr>
        <w:t xml:space="preserve">a result of an acquisition or change of control involving Licensee) without </w:t>
      </w:r>
      <w:r w:rsidRPr="59AD3661" w:rsidR="7DD0166D">
        <w:rPr>
          <w:rFonts w:ascii="Calibri" w:hAnsi="Calibri" w:eastAsia="Calibri" w:cs="Calibri"/>
        </w:rPr>
        <w:t>Anduril</w:t>
      </w:r>
      <w:r w:rsidRPr="59AD3661" w:rsidR="00136A41">
        <w:rPr>
          <w:rFonts w:ascii="Calibri" w:hAnsi="Calibri" w:eastAsia="Calibri" w:cs="Calibri"/>
        </w:rPr>
        <w:t xml:space="preserve">’ </w:t>
      </w:r>
      <w:r w:rsidRPr="59AD3661" w:rsidR="00193249">
        <w:rPr>
          <w:rFonts w:ascii="Calibri" w:hAnsi="Calibri" w:eastAsia="Calibri" w:cs="Calibri"/>
        </w:rPr>
        <w:t xml:space="preserve">prior written </w:t>
      </w:r>
      <w:r w:rsidRPr="59AD3661" w:rsidR="00136A41">
        <w:rPr>
          <w:rFonts w:ascii="Calibri" w:hAnsi="Calibri" w:eastAsia="Calibri" w:cs="Calibri"/>
        </w:rPr>
        <w:t>consent and any action or conduct in violation of the foregoing shall be void and without effect</w:t>
      </w:r>
      <w:bookmarkEnd w:id="127"/>
      <w:r w:rsidRPr="59AD3661" w:rsidR="00136A41">
        <w:rPr>
          <w:rFonts w:ascii="Calibri" w:hAnsi="Calibri" w:eastAsia="Calibri" w:cs="Calibri"/>
        </w:rPr>
        <w:t xml:space="preserve">.  This Agreement shall be governed by and construed under the laws of </w:t>
      </w:r>
      <w:r w:rsidRPr="59AD3661" w:rsidR="00193249">
        <w:rPr>
          <w:rFonts w:ascii="Calibri" w:hAnsi="Calibri" w:eastAsia="Calibri" w:cs="Calibri"/>
        </w:rPr>
        <w:t>California</w:t>
      </w:r>
      <w:r w:rsidRPr="59AD3661" w:rsidR="00136A41">
        <w:rPr>
          <w:rFonts w:ascii="Calibri" w:hAnsi="Calibri" w:eastAsia="Calibri" w:cs="Calibri"/>
        </w:rPr>
        <w:t xml:space="preserve"> without regard to the conflicts of </w:t>
      </w:r>
      <w:r w:rsidRPr="59AD3661" w:rsidR="00136A41">
        <w:rPr>
          <w:rFonts w:ascii="Calibri" w:hAnsi="Calibri" w:eastAsia="Calibri" w:cs="Calibri"/>
        </w:rPr>
        <w:t>laws</w:t>
      </w:r>
      <w:r w:rsidRPr="59AD3661" w:rsidR="00136A41">
        <w:rPr>
          <w:rFonts w:ascii="Calibri" w:hAnsi="Calibri" w:eastAsia="Calibri" w:cs="Calibri"/>
        </w:rPr>
        <w:t xml:space="preserve"> provisions thereof, and without regard to the United Nations Convention on Contracts for the International Sale. The sole and exclusive </w:t>
      </w:r>
      <w:r w:rsidRPr="59AD3661" w:rsidR="00136A41">
        <w:rPr>
          <w:rFonts w:ascii="Calibri" w:hAnsi="Calibri" w:eastAsia="Calibri" w:cs="Calibri"/>
        </w:rPr>
        <w:t>jurisdiction</w:t>
      </w:r>
      <w:r w:rsidRPr="59AD3661" w:rsidR="00136A41">
        <w:rPr>
          <w:rFonts w:ascii="Calibri" w:hAnsi="Calibri" w:eastAsia="Calibri" w:cs="Calibri"/>
        </w:rPr>
        <w:t xml:space="preserve"> and venue for actions arising under this Agreement shall be </w:t>
      </w:r>
      <w:r w:rsidRPr="59AD3661" w:rsidR="00193249">
        <w:rPr>
          <w:rFonts w:ascii="Calibri" w:hAnsi="Calibri" w:eastAsia="Calibri" w:cs="Calibri"/>
        </w:rPr>
        <w:t>California</w:t>
      </w:r>
      <w:r w:rsidRPr="59AD3661" w:rsidR="00136A41">
        <w:rPr>
          <w:rFonts w:ascii="Calibri" w:hAnsi="Calibri" w:eastAsia="Calibri" w:cs="Calibri"/>
        </w:rPr>
        <w:t xml:space="preserve">; Licensee hereby agrees to service of process </w:t>
      </w:r>
      <w:r w:rsidRPr="59AD3661" w:rsidR="00136A41">
        <w:rPr>
          <w:rFonts w:ascii="Calibri" w:hAnsi="Calibri" w:eastAsia="Calibri" w:cs="Calibri"/>
        </w:rPr>
        <w:t>in accordance with</w:t>
      </w:r>
      <w:r w:rsidRPr="59AD3661" w:rsidR="00136A41">
        <w:rPr>
          <w:rFonts w:ascii="Calibri" w:hAnsi="Calibri" w:eastAsia="Calibri" w:cs="Calibri"/>
        </w:rPr>
        <w:t xml:space="preserve"> the rules of such courts.</w:t>
      </w:r>
    </w:p>
    <w:p w:rsidR="00CA059E" w:rsidP="59AD3661" w:rsidRDefault="00CA059E" w14:paraId="00000011" w14:textId="77777777">
      <w:pPr>
        <w:spacing w:after="240"/>
        <w:rPr>
          <w:rFonts w:ascii="Calibri" w:hAnsi="Calibri" w:eastAsia="Calibri" w:cs="Calibri"/>
        </w:rPr>
      </w:pPr>
    </w:p>
    <w:sectPr w:rsidR="00CA059E">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601" w:rsidRDefault="008D5601" w14:paraId="4BDD3250" w14:textId="77777777">
      <w:pPr>
        <w:spacing w:after="0" w:line="240" w:lineRule="auto"/>
      </w:pPr>
      <w:r>
        <w:separator/>
      </w:r>
    </w:p>
  </w:endnote>
  <w:endnote w:type="continuationSeparator" w:id="0">
    <w:p w:rsidR="008D5601" w:rsidRDefault="008D5601" w14:paraId="4E675C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9E" w:rsidRDefault="00CA059E" w14:paraId="00000015" w14:textId="77777777">
    <w:pPr>
      <w:pBdr>
        <w:top w:val="nil"/>
        <w:left w:val="nil"/>
        <w:bottom w:val="nil"/>
        <w:right w:val="nil"/>
        <w:between w:val="nil"/>
      </w:pBdr>
      <w:tabs>
        <w:tab w:val="center" w:pos="4513"/>
        <w:tab w:val="right" w:pos="9026"/>
      </w:tabs>
      <w:spacing w:after="0" w:line="240" w:lineRule="auto"/>
      <w:rPr>
        <w:rFonts w:ascii="Cambria" w:hAnsi="Cambria"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237C" w:rsidR="00FD237C" w:rsidP="59AD3661" w:rsidRDefault="00FD237C" w14:paraId="2AE4D5BD" w14:textId="5FB0E36D">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jc w:val="center"/>
      <w:rPr>
        <w:rFonts w:ascii="Calibri" w:hAnsi="Calibri" w:cs="Calibri"/>
        <w:sz w:val="16"/>
        <w:szCs w:val="16"/>
      </w:rPr>
    </w:pPr>
    <w:r w:rsidRPr="59AD3661" w:rsidR="59AD3661">
      <w:rPr>
        <w:rFonts w:ascii="Calibri" w:hAnsi="Calibri" w:cs="Calibri"/>
      </w:rPr>
      <w:t xml:space="preserve">   </w:t>
    </w:r>
    <w:r w:rsidRPr="59AD3661" w:rsidR="59AD3661">
      <w:rPr>
        <w:rFonts w:ascii="Calibri" w:hAnsi="Calibri" w:cs="Calibri"/>
        <w:color w:val="000000" w:themeColor="text1" w:themeTint="FF" w:themeShade="FF"/>
        <w:sz w:val="16"/>
        <w:szCs w:val="16"/>
      </w:rPr>
      <w:t xml:space="preserve">© </w:t>
    </w:r>
    <w:r w:rsidRPr="59AD3661" w:rsidR="59AD3661">
      <w:rPr>
        <w:rFonts w:ascii="Calibri" w:hAnsi="Calibri" w:cs="Calibri"/>
        <w:color w:val="000000" w:themeColor="text1" w:themeTint="FF" w:themeShade="FF"/>
        <w:sz w:val="16"/>
        <w:szCs w:val="16"/>
      </w:rPr>
      <w:t>2025</w:t>
    </w:r>
    <w:r w:rsidRPr="59AD3661" w:rsidR="59AD3661">
      <w:rPr>
        <w:rFonts w:ascii="Calibri" w:hAnsi="Calibri" w:cs="Calibri"/>
        <w:sz w:val="16"/>
        <w:szCs w:val="16"/>
      </w:rPr>
      <w:t xml:space="preserve"> </w:t>
    </w:r>
    <w:r w:rsidRPr="59AD3661" w:rsidR="59AD3661">
      <w:rPr>
        <w:rFonts w:ascii="Calibri" w:hAnsi="Calibri" w:cs="Calibri"/>
        <w:color w:val="000000" w:themeColor="text1" w:themeTint="FF" w:themeShade="FF"/>
        <w:sz w:val="16"/>
        <w:szCs w:val="16"/>
      </w:rPr>
      <w:t xml:space="preserve"> </w:t>
    </w:r>
    <w:r w:rsidRPr="59AD3661" w:rsidR="59AD3661">
      <w:rPr>
        <w:rFonts w:ascii="Calibri" w:hAnsi="Calibri" w:cs="Calibri"/>
        <w:color w:val="000000" w:themeColor="text1" w:themeTint="FF" w:themeShade="FF"/>
        <w:sz w:val="16"/>
        <w:szCs w:val="16"/>
      </w:rPr>
      <w:t>Anduril</w:t>
    </w:r>
    <w:r w:rsidRPr="59AD3661" w:rsidR="59AD3661">
      <w:rPr>
        <w:rFonts w:ascii="Calibri" w:hAnsi="Calibri" w:cs="Calibri"/>
        <w:color w:val="000000" w:themeColor="text1" w:themeTint="FF" w:themeShade="FF"/>
        <w:sz w:val="16"/>
        <w:szCs w:val="16"/>
      </w:rPr>
      <w:t xml:space="preserve"> or its affiliates. </w:t>
    </w:r>
  </w:p>
  <w:p w:rsidRPr="00FD237C" w:rsidR="00FD237C" w:rsidP="00FD237C" w:rsidRDefault="00FD237C" w14:paraId="27E86A6F" w14:textId="77777777">
    <w:pPr>
      <w:pBdr>
        <w:top w:val="nil"/>
        <w:left w:val="nil"/>
        <w:bottom w:val="nil"/>
        <w:right w:val="nil"/>
        <w:between w:val="nil"/>
      </w:pBdr>
      <w:tabs>
        <w:tab w:val="center" w:pos="-5"/>
        <w:tab w:val="right" w:pos="9026"/>
      </w:tabs>
      <w:spacing w:after="0" w:line="240" w:lineRule="auto"/>
      <w:jc w:val="center"/>
      <w:rPr>
        <w:rFonts w:ascii="Calibri" w:hAnsi="Calibri" w:cs="Calibri"/>
        <w:color w:val="000000"/>
        <w:sz w:val="16"/>
        <w:szCs w:val="16"/>
      </w:rPr>
    </w:pPr>
    <w:r w:rsidRPr="00FD237C">
      <w:rPr>
        <w:rFonts w:ascii="Calibri" w:hAnsi="Calibri" w:cs="Calibri"/>
        <w:color w:val="000000"/>
        <w:sz w:val="16"/>
        <w:szCs w:val="16"/>
      </w:rPr>
      <w:t>v2025</w:t>
    </w:r>
  </w:p>
  <w:p w:rsidRPr="00FD237C" w:rsidR="00CA059E" w:rsidRDefault="00CA059E" w14:paraId="0000001B" w14:textId="77777777">
    <w:pPr>
      <w:pBdr>
        <w:top w:val="nil"/>
        <w:left w:val="nil"/>
        <w:bottom w:val="nil"/>
        <w:right w:val="nil"/>
        <w:between w:val="nil"/>
      </w:pBdr>
      <w:tabs>
        <w:tab w:val="center" w:pos="4513"/>
        <w:tab w:val="right" w:pos="9026"/>
      </w:tabs>
      <w:spacing w:after="0" w:line="240" w:lineRule="auto"/>
      <w:rPr>
        <w:rFonts w:ascii="Calibri" w:hAnsi="Calibri" w:eastAsia="Cambria"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9E" w:rsidRDefault="00CA059E" w14:paraId="00000016" w14:textId="77777777">
    <w:pPr>
      <w:pBdr>
        <w:top w:val="nil"/>
        <w:left w:val="nil"/>
        <w:bottom w:val="nil"/>
        <w:right w:val="nil"/>
        <w:between w:val="nil"/>
      </w:pBdr>
      <w:tabs>
        <w:tab w:val="center" w:pos="4513"/>
        <w:tab w:val="right" w:pos="9026"/>
      </w:tabs>
      <w:spacing w:after="0" w:line="240" w:lineRule="auto"/>
      <w:rPr>
        <w:rFonts w:ascii="Cambria" w:hAnsi="Cambria"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601" w:rsidRDefault="008D5601" w14:paraId="3D07BAD4" w14:textId="77777777">
      <w:pPr>
        <w:spacing w:after="0" w:line="240" w:lineRule="auto"/>
      </w:pPr>
      <w:r>
        <w:separator/>
      </w:r>
    </w:p>
  </w:footnote>
  <w:footnote w:type="continuationSeparator" w:id="0">
    <w:p w:rsidR="008D5601" w:rsidRDefault="008D5601" w14:paraId="00B2A2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9E" w:rsidRDefault="00CA059E" w14:paraId="00000013" w14:textId="77777777">
    <w:pPr>
      <w:pBdr>
        <w:top w:val="nil"/>
        <w:left w:val="nil"/>
        <w:bottom w:val="nil"/>
        <w:right w:val="nil"/>
        <w:between w:val="nil"/>
      </w:pBdr>
      <w:tabs>
        <w:tab w:val="center" w:pos="4513"/>
        <w:tab w:val="right" w:pos="9026"/>
      </w:tabs>
      <w:spacing w:after="0" w:line="240" w:lineRule="auto"/>
      <w:rPr>
        <w:rFonts w:ascii="Cambria" w:hAnsi="Cambria"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FD" w:rsidP="59AD3661" w:rsidRDefault="00F050FD" w14:paraId="21ADF601" w14:textId="144FD723">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color w:val="000000"/>
      </w:rPr>
    </w:pPr>
    <w:bookmarkStart w:name="_Hlk201580281" w:id="145"/>
    <w:r w:rsidRPr="59AD3661" w:rsidR="59AD3661">
      <w:rPr>
        <w:color w:val="000000" w:themeColor="text1" w:themeTint="FF" w:themeShade="FF"/>
      </w:rPr>
      <w:t>PRIVILEGED &amp; CONFIDENT</w:t>
    </w:r>
    <w:r w:rsidRPr="59AD3661" w:rsidR="59AD3661">
      <w:rPr>
        <w:color w:val="000000" w:themeColor="text1" w:themeTint="FF" w:themeShade="FF"/>
      </w:rPr>
      <w:t>I</w:t>
    </w:r>
    <w:r w:rsidRPr="59AD3661" w:rsidR="59AD3661">
      <w:rPr>
        <w:color w:val="000000" w:themeColor="text1" w:themeTint="FF" w:themeShade="FF"/>
      </w:rPr>
      <w:t>AL</w:t>
    </w:r>
  </w:p>
  <w:bookmarkEnd w:id="145"/>
  <w:p w:rsidRPr="002E6A68" w:rsidR="00CA059E" w:rsidRDefault="00CA059E" w14:paraId="00000012" w14:textId="745C2379">
    <w:pPr>
      <w:pBdr>
        <w:top w:val="nil"/>
        <w:left w:val="nil"/>
        <w:bottom w:val="nil"/>
        <w:right w:val="nil"/>
        <w:between w:val="nil"/>
      </w:pBdr>
      <w:tabs>
        <w:tab w:val="center" w:pos="4513"/>
        <w:tab w:val="right" w:pos="9026"/>
      </w:tabs>
      <w:spacing w:after="0" w:line="240" w:lineRule="auto"/>
      <w:rPr>
        <w:color w:val="000000"/>
        <w:rPrChange w:author="Unknown" w:id="147">
          <w:rPr>
            <w:rFonts w:ascii="Cambria" w:hAnsi="Cambria" w:eastAsia="Cambria" w:cs="Cambria"/>
            <w:color w:val="000000"/>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9E" w:rsidRDefault="00CA059E" w14:paraId="00000014" w14:textId="77777777">
    <w:pPr>
      <w:pBdr>
        <w:top w:val="nil"/>
        <w:left w:val="nil"/>
        <w:bottom w:val="nil"/>
        <w:right w:val="nil"/>
        <w:between w:val="nil"/>
      </w:pBdr>
      <w:tabs>
        <w:tab w:val="center" w:pos="4513"/>
        <w:tab w:val="right" w:pos="9026"/>
      </w:tabs>
      <w:spacing w:after="0" w:line="240" w:lineRule="auto"/>
      <w:rPr>
        <w:rFonts w:ascii="Cambria" w:hAnsi="Cambria"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792"/>
    <w:multiLevelType w:val="hybridMultilevel"/>
    <w:tmpl w:val="3D32F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1703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9E"/>
    <w:rsid w:val="00094D83"/>
    <w:rsid w:val="00136A41"/>
    <w:rsid w:val="0019235E"/>
    <w:rsid w:val="00193249"/>
    <w:rsid w:val="00221D66"/>
    <w:rsid w:val="0022609D"/>
    <w:rsid w:val="002B4396"/>
    <w:rsid w:val="002E6A68"/>
    <w:rsid w:val="003060A9"/>
    <w:rsid w:val="00370051"/>
    <w:rsid w:val="0038348E"/>
    <w:rsid w:val="003C12CA"/>
    <w:rsid w:val="004E08DA"/>
    <w:rsid w:val="004E5136"/>
    <w:rsid w:val="00523A57"/>
    <w:rsid w:val="005702FD"/>
    <w:rsid w:val="00611DAF"/>
    <w:rsid w:val="007364D5"/>
    <w:rsid w:val="0075758D"/>
    <w:rsid w:val="008236E5"/>
    <w:rsid w:val="0083277E"/>
    <w:rsid w:val="008C6920"/>
    <w:rsid w:val="008D5601"/>
    <w:rsid w:val="008E0DEA"/>
    <w:rsid w:val="00913FB4"/>
    <w:rsid w:val="0092373A"/>
    <w:rsid w:val="00931CD3"/>
    <w:rsid w:val="009F1FF0"/>
    <w:rsid w:val="00A721E5"/>
    <w:rsid w:val="00B11BB7"/>
    <w:rsid w:val="00B70179"/>
    <w:rsid w:val="00B71E32"/>
    <w:rsid w:val="00B85BD0"/>
    <w:rsid w:val="00BB2FA8"/>
    <w:rsid w:val="00C2330A"/>
    <w:rsid w:val="00C4406C"/>
    <w:rsid w:val="00CA059E"/>
    <w:rsid w:val="00D34F68"/>
    <w:rsid w:val="00D407FF"/>
    <w:rsid w:val="00EA43A5"/>
    <w:rsid w:val="00EB321B"/>
    <w:rsid w:val="00F050FD"/>
    <w:rsid w:val="00F158AF"/>
    <w:rsid w:val="00FC1859"/>
    <w:rsid w:val="00FD076C"/>
    <w:rsid w:val="00FD237C"/>
    <w:rsid w:val="01D45948"/>
    <w:rsid w:val="038DD44A"/>
    <w:rsid w:val="065BE167"/>
    <w:rsid w:val="0811FEA6"/>
    <w:rsid w:val="088A6FD2"/>
    <w:rsid w:val="09463DD1"/>
    <w:rsid w:val="0955C7B4"/>
    <w:rsid w:val="0B2A163D"/>
    <w:rsid w:val="0BF66597"/>
    <w:rsid w:val="0EA5F236"/>
    <w:rsid w:val="11BE3B3E"/>
    <w:rsid w:val="11E47357"/>
    <w:rsid w:val="120E9D32"/>
    <w:rsid w:val="1AC8DE7A"/>
    <w:rsid w:val="1F2D41BD"/>
    <w:rsid w:val="1F4EC10C"/>
    <w:rsid w:val="1F97C9AE"/>
    <w:rsid w:val="2009346A"/>
    <w:rsid w:val="237A728A"/>
    <w:rsid w:val="238B0AFF"/>
    <w:rsid w:val="23D2AB0F"/>
    <w:rsid w:val="25546F5D"/>
    <w:rsid w:val="266CC6F0"/>
    <w:rsid w:val="27DCF14F"/>
    <w:rsid w:val="2C700EB1"/>
    <w:rsid w:val="2CB8FB56"/>
    <w:rsid w:val="3098A684"/>
    <w:rsid w:val="325424C8"/>
    <w:rsid w:val="3396E017"/>
    <w:rsid w:val="3468D0FE"/>
    <w:rsid w:val="35BF14DE"/>
    <w:rsid w:val="3F674E4B"/>
    <w:rsid w:val="3FDE64F2"/>
    <w:rsid w:val="423BEE40"/>
    <w:rsid w:val="43C1F463"/>
    <w:rsid w:val="43F7CD39"/>
    <w:rsid w:val="4812EA06"/>
    <w:rsid w:val="4D93F7A9"/>
    <w:rsid w:val="54136540"/>
    <w:rsid w:val="546975C8"/>
    <w:rsid w:val="5725325D"/>
    <w:rsid w:val="5733F414"/>
    <w:rsid w:val="59AD3661"/>
    <w:rsid w:val="5B02D26F"/>
    <w:rsid w:val="5E830B26"/>
    <w:rsid w:val="6212D6B8"/>
    <w:rsid w:val="6B6ED95A"/>
    <w:rsid w:val="6C10433D"/>
    <w:rsid w:val="6E9F0C6E"/>
    <w:rsid w:val="71A8653D"/>
    <w:rsid w:val="73B0C89B"/>
    <w:rsid w:val="74E88D6C"/>
    <w:rsid w:val="76C03100"/>
    <w:rsid w:val="78260ED7"/>
    <w:rsid w:val="7B7B06BE"/>
    <w:rsid w:val="7C9B93AA"/>
    <w:rsid w:val="7DD0166D"/>
    <w:rsid w:val="7FA7C2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C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2"/>
        <w:szCs w:val="22"/>
        <w:lang w:val="en-US"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C45"/>
    <w:rPr>
      <w:rFonts w:asciiTheme="majorHAnsi" w:hAnsiTheme="majorHAnsi" w:eastAsiaTheme="majorEastAsia" w:cstheme="majorBidi"/>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93C45"/>
    <w:pPr>
      <w:spacing w:before="200" w:after="0" w:line="271" w:lineRule="auto"/>
      <w:outlineLvl w:val="2"/>
    </w:pPr>
    <w:rPr>
      <w:i/>
      <w:iCs/>
      <w:smallCaps/>
      <w:spacing w:val="5"/>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3Char" w:customStyle="1">
    <w:name w:val="Heading 3 Char"/>
    <w:basedOn w:val="DefaultParagraphFont"/>
    <w:link w:val="Heading3"/>
    <w:uiPriority w:val="9"/>
    <w:rsid w:val="00293C45"/>
    <w:rPr>
      <w:rFonts w:asciiTheme="majorHAnsi" w:hAnsiTheme="majorHAnsi" w:eastAsiaTheme="majorEastAsia" w:cstheme="majorBidi"/>
      <w:i/>
      <w:iCs/>
      <w:smallCaps/>
      <w:spacing w:val="5"/>
      <w:sz w:val="26"/>
      <w:szCs w:val="26"/>
      <w:lang w:val="en-US" w:bidi="en-US"/>
    </w:rPr>
  </w:style>
  <w:style w:type="paragraph" w:styleId="Header">
    <w:name w:val="header"/>
    <w:basedOn w:val="Normal"/>
    <w:link w:val="HeaderChar"/>
    <w:uiPriority w:val="99"/>
    <w:unhideWhenUsed/>
    <w:rsid w:val="00AD08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080F"/>
    <w:rPr>
      <w:rFonts w:asciiTheme="majorHAnsi" w:hAnsiTheme="majorHAnsi" w:eastAsiaTheme="majorEastAsia" w:cstheme="majorBidi"/>
      <w:lang w:val="en-US" w:bidi="en-US"/>
    </w:rPr>
  </w:style>
  <w:style w:type="paragraph" w:styleId="Footer">
    <w:name w:val="footer"/>
    <w:basedOn w:val="Normal"/>
    <w:link w:val="FooterChar"/>
    <w:uiPriority w:val="99"/>
    <w:unhideWhenUsed/>
    <w:rsid w:val="00AD08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080F"/>
    <w:rPr>
      <w:rFonts w:asciiTheme="majorHAnsi" w:hAnsiTheme="majorHAnsi" w:eastAsiaTheme="majorEastAsia" w:cstheme="majorBidi"/>
      <w:lang w:val="en-US" w:bidi="en-US"/>
    </w:rPr>
  </w:style>
  <w:style w:type="paragraph" w:styleId="BalloonText">
    <w:name w:val="Balloon Text"/>
    <w:basedOn w:val="Normal"/>
    <w:link w:val="BalloonTextChar"/>
    <w:uiPriority w:val="99"/>
    <w:semiHidden/>
    <w:unhideWhenUsed/>
    <w:rsid w:val="00D010B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10B6"/>
    <w:rPr>
      <w:rFonts w:ascii="Segoe UI" w:hAnsi="Segoe UI" w:cs="Segoe UI" w:eastAsiaTheme="majorEastAsia"/>
      <w:sz w:val="18"/>
      <w:szCs w:val="18"/>
      <w:lang w:val="en-US" w:bidi="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4E08DA"/>
    <w:pPr>
      <w:spacing w:after="0" w:line="240" w:lineRule="auto"/>
    </w:pPr>
    <w:rPr>
      <w:rFonts w:asciiTheme="majorHAnsi" w:hAnsiTheme="majorHAnsi" w:eastAsiaTheme="majorEastAsia" w:cstheme="majorBidi"/>
      <w:lang w:bidi="en-US"/>
    </w:rPr>
  </w:style>
  <w:style w:type="paragraph" w:styleId="ListParagraph">
    <w:name w:val="List Paragraph"/>
    <w:basedOn w:val="Normal"/>
    <w:uiPriority w:val="34"/>
    <w:qFormat/>
    <w:rsid w:val="004E08DA"/>
    <w:pPr>
      <w:ind w:left="720"/>
      <w:contextualSpacing/>
    </w:pPr>
  </w:style>
  <w:style w:type="character" w:styleId="CommentReference">
    <w:name w:val="annotation reference"/>
    <w:basedOn w:val="DefaultParagraphFont"/>
    <w:uiPriority w:val="99"/>
    <w:semiHidden/>
    <w:unhideWhenUsed/>
    <w:rsid w:val="004E08DA"/>
    <w:rPr>
      <w:sz w:val="16"/>
      <w:szCs w:val="16"/>
    </w:rPr>
  </w:style>
  <w:style w:type="paragraph" w:styleId="CommentText">
    <w:name w:val="annotation text"/>
    <w:basedOn w:val="Normal"/>
    <w:link w:val="CommentTextChar"/>
    <w:uiPriority w:val="99"/>
    <w:unhideWhenUsed/>
    <w:rsid w:val="004E08DA"/>
    <w:pPr>
      <w:spacing w:line="240" w:lineRule="auto"/>
    </w:pPr>
    <w:rPr>
      <w:sz w:val="20"/>
      <w:szCs w:val="20"/>
    </w:rPr>
  </w:style>
  <w:style w:type="character" w:styleId="CommentTextChar" w:customStyle="1">
    <w:name w:val="Comment Text Char"/>
    <w:basedOn w:val="DefaultParagraphFont"/>
    <w:link w:val="CommentText"/>
    <w:uiPriority w:val="99"/>
    <w:rsid w:val="004E08DA"/>
    <w:rPr>
      <w:rFonts w:asciiTheme="majorHAnsi" w:hAnsiTheme="majorHAnsi" w:eastAsiaTheme="majorEastAsia"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4E08DA"/>
    <w:rPr>
      <w:b/>
      <w:bCs/>
    </w:rPr>
  </w:style>
  <w:style w:type="character" w:styleId="CommentSubjectChar" w:customStyle="1">
    <w:name w:val="Comment Subject Char"/>
    <w:basedOn w:val="CommentTextChar"/>
    <w:link w:val="CommentSubject"/>
    <w:uiPriority w:val="99"/>
    <w:semiHidden/>
    <w:rsid w:val="004E08DA"/>
    <w:rPr>
      <w:rFonts w:asciiTheme="majorHAnsi" w:hAnsiTheme="majorHAnsi" w:eastAsiaTheme="majorEastAsia" w:cstheme="majorBid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28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11/relationships/people" Target="people.xml" Id="R21fa76e4b86c47a8" /><Relationship Type="http://schemas.microsoft.com/office/2011/relationships/commentsExtended" Target="commentsExtended.xml" Id="R5826ccab9d5b443f" /><Relationship Type="http://schemas.microsoft.com/office/2016/09/relationships/commentsIds" Target="commentsIds.xml" Id="R0aab0c5fcbdc4a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8F1180F637D468AD6FF184A813429" ma:contentTypeVersion="11" ma:contentTypeDescription="Create a new document." ma:contentTypeScope="" ma:versionID="c7e4a2127d22407d1000a1794ebf6736">
  <xsd:schema xmlns:xsd="http://www.w3.org/2001/XMLSchema" xmlns:xs="http://www.w3.org/2001/XMLSchema" xmlns:p="http://schemas.microsoft.com/office/2006/metadata/properties" xmlns:ns2="8524f0b0-a3bf-464f-aab9-4ef1dcd61507" xmlns:ns3="82b145eb-6c16-4c4d-8bed-6e2457553a1a" targetNamespace="http://schemas.microsoft.com/office/2006/metadata/properties" ma:root="true" ma:fieldsID="4129927d3601b4e95b163032e9de632d" ns2:_="" ns3:_="">
    <xsd:import namespace="8524f0b0-a3bf-464f-aab9-4ef1dcd61507"/>
    <xsd:import namespace="82b145eb-6c16-4c4d-8bed-6e2457553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4f0b0-a3bf-464f-aab9-4ef1dcd61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5909e3-cf73-441a-a205-9b9eebf98e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145eb-6c16-4c4d-8bed-6e2457553a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60f735-aa18-4c4d-bc6f-dd45f8272c48}" ma:internalName="TaxCatchAll" ma:showField="CatchAllData" ma:web="82b145eb-6c16-4c4d-8bed-6e2457553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24f0b0-a3bf-464f-aab9-4ef1dcd61507">
      <Terms xmlns="http://schemas.microsoft.com/office/infopath/2007/PartnerControls"/>
    </lcf76f155ced4ddcb4097134ff3c332f>
    <TaxCatchAll xmlns="82b145eb-6c16-4c4d-8bed-6e2457553a1a" xsi:nil="true"/>
  </documentManagement>
</p:properties>
</file>

<file path=customXml/itemProps1.xml><?xml version="1.0" encoding="utf-8"?>
<ds:datastoreItem xmlns:ds="http://schemas.openxmlformats.org/officeDocument/2006/customXml" ds:itemID="{7759FB2C-D193-494C-9A70-1FA245F48337}"/>
</file>

<file path=customXml/itemProps2.xml><?xml version="1.0" encoding="utf-8"?>
<ds:datastoreItem xmlns:ds="http://schemas.openxmlformats.org/officeDocument/2006/customXml" ds:itemID="{EA58B0F5-EA08-43E8-9F4A-1519F0794E24}"/>
</file>

<file path=customXml/itemProps3.xml><?xml version="1.0" encoding="utf-8"?>
<ds:datastoreItem xmlns:ds="http://schemas.openxmlformats.org/officeDocument/2006/customXml" ds:itemID="{3055AB39-4653-4062-ADCB-30C455E41E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Young</cp:lastModifiedBy>
  <cp:revision>6</cp:revision>
  <dcterms:created xsi:type="dcterms:W3CDTF">2025-07-05T06:16:00Z</dcterms:created>
  <dcterms:modified xsi:type="dcterms:W3CDTF">2025-10-09T16:29:48Z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0x0101002DF8F1180F637D468AD6FF184A813429</vt:lpwstr>
  </property>
  <property fmtid="{D5CDD505-2E9C-101B-9397-08002B2CF9AE}" pid="3" name="MediaServiceImageTags">
    <vt:lpwstr/>
  </property>
</Properties>
</file>